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9645" w:type="dxa"/>
        <w:tblLayout w:type="fixed"/>
        <w:tblCellMar>
          <w:left w:w="10" w:type="dxa"/>
          <w:right w:w="10" w:type="dxa"/>
        </w:tblCellMar>
        <w:tblLook w:val="0000" w:firstRow="0" w:lastRow="0" w:firstColumn="0" w:lastColumn="0" w:noHBand="0" w:noVBand="0"/>
      </w:tblPr>
      <w:tblGrid>
        <w:gridCol w:w="7469"/>
        <w:gridCol w:w="705"/>
        <w:gridCol w:w="1471"/>
      </w:tblGrid>
      <w:tr w:rsidR="00345471" w:rsidRPr="00513255" w:rsidTr="007F3980">
        <w:tc>
          <w:tcPr>
            <w:tcW w:w="7469" w:type="dxa"/>
            <w:tcMar>
              <w:top w:w="55" w:type="dxa"/>
              <w:left w:w="55" w:type="dxa"/>
              <w:bottom w:w="55" w:type="dxa"/>
              <w:right w:w="55" w:type="dxa"/>
            </w:tcMar>
          </w:tcPr>
          <w:p w:rsidR="00345471" w:rsidRPr="00513255" w:rsidRDefault="00345471" w:rsidP="007F3980">
            <w:pPr>
              <w:pStyle w:val="TableContents"/>
              <w:rPr>
                <w:sz w:val="22"/>
                <w:szCs w:val="22"/>
              </w:rPr>
            </w:pPr>
          </w:p>
        </w:tc>
        <w:tc>
          <w:tcPr>
            <w:tcW w:w="705" w:type="dxa"/>
            <w:tcMar>
              <w:top w:w="55" w:type="dxa"/>
              <w:left w:w="55" w:type="dxa"/>
              <w:bottom w:w="55" w:type="dxa"/>
              <w:right w:w="55" w:type="dxa"/>
            </w:tcMar>
          </w:tcPr>
          <w:p w:rsidR="00345471" w:rsidRPr="00513255" w:rsidRDefault="00345471" w:rsidP="007F3980">
            <w:pPr>
              <w:pStyle w:val="TableContents"/>
              <w:rPr>
                <w:sz w:val="22"/>
                <w:szCs w:val="22"/>
              </w:rPr>
            </w:pPr>
          </w:p>
        </w:tc>
        <w:tc>
          <w:tcPr>
            <w:tcW w:w="1471" w:type="dxa"/>
            <w:tcMar>
              <w:top w:w="55" w:type="dxa"/>
              <w:left w:w="55" w:type="dxa"/>
              <w:bottom w:w="55" w:type="dxa"/>
              <w:right w:w="55" w:type="dxa"/>
            </w:tcMar>
          </w:tcPr>
          <w:p w:rsidR="00345471" w:rsidRPr="00513255" w:rsidRDefault="00345471" w:rsidP="007F3980">
            <w:pPr>
              <w:pStyle w:val="TableContents"/>
              <w:rPr>
                <w:sz w:val="22"/>
                <w:szCs w:val="22"/>
              </w:rPr>
            </w:pPr>
          </w:p>
        </w:tc>
      </w:tr>
      <w:tr w:rsidR="00345471" w:rsidTr="007F3980">
        <w:tc>
          <w:tcPr>
            <w:tcW w:w="7469" w:type="dxa"/>
            <w:tcMar>
              <w:top w:w="55" w:type="dxa"/>
              <w:left w:w="55" w:type="dxa"/>
              <w:bottom w:w="55" w:type="dxa"/>
              <w:right w:w="55" w:type="dxa"/>
            </w:tcMar>
          </w:tcPr>
          <w:p w:rsidR="00345471" w:rsidRDefault="00345471" w:rsidP="007F3980">
            <w:pPr>
              <w:pStyle w:val="TableContents"/>
            </w:pPr>
          </w:p>
        </w:tc>
        <w:tc>
          <w:tcPr>
            <w:tcW w:w="2176" w:type="dxa"/>
            <w:gridSpan w:val="2"/>
            <w:vMerge w:val="restart"/>
            <w:tcMar>
              <w:top w:w="55" w:type="dxa"/>
              <w:left w:w="55" w:type="dxa"/>
              <w:bottom w:w="55" w:type="dxa"/>
              <w:right w:w="55" w:type="dxa"/>
            </w:tcMar>
            <w:vAlign w:val="bottom"/>
          </w:tcPr>
          <w:p w:rsidR="00345471" w:rsidRDefault="00A01E8E" w:rsidP="007F3980">
            <w:pPr>
              <w:pStyle w:val="TableContents"/>
              <w:rPr>
                <w:rFonts w:ascii="Arial" w:hAnsi="Arial"/>
                <w:b/>
                <w:bCs/>
                <w:sz w:val="18"/>
                <w:szCs w:val="18"/>
              </w:rPr>
            </w:pPr>
            <w:r>
              <w:rPr>
                <w:rFonts w:ascii="Arial" w:hAnsi="Arial"/>
                <w:b/>
                <w:bCs/>
                <w:sz w:val="18"/>
                <w:szCs w:val="18"/>
              </w:rPr>
              <w:t>Ortsvereinigung</w:t>
            </w:r>
          </w:p>
          <w:p w:rsidR="00345471" w:rsidRDefault="00A01E8E" w:rsidP="007F3980">
            <w:pPr>
              <w:pStyle w:val="TableContents"/>
              <w:rPr>
                <w:rFonts w:ascii="Arial" w:hAnsi="Arial"/>
                <w:b/>
                <w:bCs/>
                <w:sz w:val="18"/>
                <w:szCs w:val="18"/>
              </w:rPr>
            </w:pPr>
            <w:r>
              <w:rPr>
                <w:rFonts w:ascii="Arial" w:hAnsi="Arial"/>
                <w:b/>
                <w:bCs/>
                <w:sz w:val="18"/>
                <w:szCs w:val="18"/>
              </w:rPr>
              <w:t>Hochheim am Main e.V.</w:t>
            </w:r>
          </w:p>
          <w:p w:rsidR="00345471" w:rsidRDefault="00A01E8E" w:rsidP="007F3980">
            <w:pPr>
              <w:pStyle w:val="TableContents"/>
              <w:rPr>
                <w:rFonts w:ascii="Arial" w:hAnsi="Arial"/>
                <w:b/>
                <w:bCs/>
                <w:sz w:val="16"/>
                <w:szCs w:val="16"/>
              </w:rPr>
            </w:pPr>
            <w:r>
              <w:rPr>
                <w:rFonts w:ascii="Arial" w:hAnsi="Arial"/>
                <w:b/>
                <w:bCs/>
                <w:sz w:val="16"/>
                <w:szCs w:val="16"/>
              </w:rPr>
              <w:t>Wiesbadener Str. 1</w:t>
            </w:r>
          </w:p>
          <w:p w:rsidR="00345471" w:rsidRDefault="00A01E8E" w:rsidP="007F3980">
            <w:pPr>
              <w:pStyle w:val="TableContents"/>
              <w:rPr>
                <w:rFonts w:ascii="Arial" w:hAnsi="Arial"/>
                <w:b/>
                <w:bCs/>
                <w:sz w:val="16"/>
                <w:szCs w:val="16"/>
              </w:rPr>
            </w:pPr>
            <w:r>
              <w:rPr>
                <w:rFonts w:ascii="Arial" w:hAnsi="Arial"/>
                <w:b/>
                <w:bCs/>
                <w:sz w:val="16"/>
                <w:szCs w:val="16"/>
              </w:rPr>
              <w:t>65239 Hochheim am Main</w:t>
            </w:r>
          </w:p>
          <w:p w:rsidR="006E2C03" w:rsidRDefault="006E2C03" w:rsidP="007F3980">
            <w:pPr>
              <w:pStyle w:val="TableContents"/>
              <w:rPr>
                <w:rFonts w:ascii="Arial" w:hAnsi="Arial"/>
                <w:b/>
                <w:bCs/>
                <w:sz w:val="16"/>
                <w:szCs w:val="16"/>
              </w:rPr>
            </w:pPr>
          </w:p>
          <w:p w:rsidR="006E2C03" w:rsidRDefault="006E2C03" w:rsidP="007F3980">
            <w:pPr>
              <w:pStyle w:val="TableContents"/>
              <w:rPr>
                <w:rFonts w:ascii="Arial" w:hAnsi="Arial"/>
                <w:b/>
                <w:bCs/>
                <w:sz w:val="16"/>
                <w:szCs w:val="16"/>
              </w:rPr>
            </w:pPr>
          </w:p>
          <w:p w:rsidR="006E2C03" w:rsidRDefault="006E2C03" w:rsidP="007F3980">
            <w:pPr>
              <w:pStyle w:val="TableContents"/>
              <w:rPr>
                <w:rFonts w:ascii="Arial" w:hAnsi="Arial"/>
                <w:b/>
                <w:bCs/>
                <w:sz w:val="16"/>
                <w:szCs w:val="16"/>
              </w:rPr>
            </w:pPr>
          </w:p>
        </w:tc>
      </w:tr>
      <w:tr w:rsidR="00345471" w:rsidTr="007F3980">
        <w:tc>
          <w:tcPr>
            <w:tcW w:w="7469" w:type="dxa"/>
            <w:tcMar>
              <w:top w:w="55" w:type="dxa"/>
              <w:left w:w="55" w:type="dxa"/>
              <w:bottom w:w="55" w:type="dxa"/>
              <w:right w:w="55" w:type="dxa"/>
            </w:tcMar>
          </w:tcPr>
          <w:p w:rsidR="00345471" w:rsidRPr="00765F76" w:rsidRDefault="00765F76" w:rsidP="007F3980">
            <w:pPr>
              <w:pStyle w:val="TableContents"/>
              <w:rPr>
                <w:rFonts w:ascii="Arial" w:hAnsi="Arial" w:cs="Arial"/>
                <w:b/>
                <w:sz w:val="40"/>
                <w:szCs w:val="40"/>
              </w:rPr>
            </w:pPr>
            <w:r>
              <w:rPr>
                <w:rFonts w:ascii="Arial" w:hAnsi="Arial" w:cs="Arial"/>
                <w:b/>
                <w:sz w:val="40"/>
                <w:szCs w:val="40"/>
              </w:rPr>
              <w:t>Presse</w:t>
            </w:r>
            <w:r w:rsidR="009F27BC">
              <w:rPr>
                <w:rFonts w:ascii="Arial" w:hAnsi="Arial" w:cs="Arial"/>
                <w:b/>
                <w:sz w:val="40"/>
                <w:szCs w:val="40"/>
              </w:rPr>
              <w:t>information</w:t>
            </w:r>
          </w:p>
        </w:tc>
        <w:tc>
          <w:tcPr>
            <w:tcW w:w="2176" w:type="dxa"/>
            <w:gridSpan w:val="2"/>
            <w:vMerge/>
            <w:tcMar>
              <w:top w:w="55" w:type="dxa"/>
              <w:left w:w="55" w:type="dxa"/>
              <w:bottom w:w="55" w:type="dxa"/>
              <w:right w:w="55" w:type="dxa"/>
            </w:tcMar>
            <w:vAlign w:val="bottom"/>
          </w:tcPr>
          <w:p w:rsidR="008C7DEB" w:rsidRDefault="008C7DEB" w:rsidP="007F3980"/>
        </w:tc>
      </w:tr>
      <w:tr w:rsidR="00345471" w:rsidTr="007F3980">
        <w:tc>
          <w:tcPr>
            <w:tcW w:w="7469" w:type="dxa"/>
            <w:tcMar>
              <w:top w:w="55" w:type="dxa"/>
              <w:left w:w="55" w:type="dxa"/>
              <w:bottom w:w="55" w:type="dxa"/>
              <w:right w:w="55" w:type="dxa"/>
            </w:tcMar>
          </w:tcPr>
          <w:p w:rsidR="00345471" w:rsidRDefault="00345471" w:rsidP="007F3980">
            <w:pPr>
              <w:pStyle w:val="TableContents"/>
            </w:pPr>
          </w:p>
        </w:tc>
        <w:tc>
          <w:tcPr>
            <w:tcW w:w="2176" w:type="dxa"/>
            <w:gridSpan w:val="2"/>
            <w:vMerge/>
            <w:tcMar>
              <w:top w:w="55" w:type="dxa"/>
              <w:left w:w="55" w:type="dxa"/>
              <w:bottom w:w="55" w:type="dxa"/>
              <w:right w:w="55" w:type="dxa"/>
            </w:tcMar>
            <w:vAlign w:val="bottom"/>
          </w:tcPr>
          <w:p w:rsidR="008C7DEB" w:rsidRDefault="008C7DEB" w:rsidP="007F3980"/>
        </w:tc>
      </w:tr>
      <w:tr w:rsidR="00345471" w:rsidTr="007F3980">
        <w:tc>
          <w:tcPr>
            <w:tcW w:w="7469" w:type="dxa"/>
            <w:tcMar>
              <w:top w:w="55" w:type="dxa"/>
              <w:left w:w="55" w:type="dxa"/>
              <w:bottom w:w="55" w:type="dxa"/>
              <w:right w:w="55" w:type="dxa"/>
            </w:tcMar>
            <w:vAlign w:val="bottom"/>
          </w:tcPr>
          <w:p w:rsidR="00345471" w:rsidRPr="00C72C18" w:rsidRDefault="00345471" w:rsidP="007F3980">
            <w:pPr>
              <w:pStyle w:val="berschrift1"/>
              <w:rPr>
                <w:rFonts w:ascii="Arial" w:hAnsi="Arial" w:cs="Arial"/>
                <w:b/>
                <w:sz w:val="24"/>
                <w:u w:val="none"/>
              </w:rPr>
            </w:pPr>
          </w:p>
        </w:tc>
        <w:tc>
          <w:tcPr>
            <w:tcW w:w="705" w:type="dxa"/>
            <w:tcMar>
              <w:top w:w="55" w:type="dxa"/>
              <w:left w:w="55" w:type="dxa"/>
              <w:bottom w:w="55" w:type="dxa"/>
              <w:right w:w="55" w:type="dxa"/>
            </w:tcMar>
          </w:tcPr>
          <w:p w:rsidR="00345471" w:rsidRDefault="00A01E8E" w:rsidP="007F3980">
            <w:pPr>
              <w:pStyle w:val="TableContents"/>
              <w:rPr>
                <w:rFonts w:ascii="Arial" w:hAnsi="Arial"/>
                <w:sz w:val="17"/>
                <w:szCs w:val="17"/>
              </w:rPr>
            </w:pPr>
            <w:r>
              <w:rPr>
                <w:rFonts w:ascii="Arial" w:hAnsi="Arial"/>
                <w:sz w:val="17"/>
                <w:szCs w:val="17"/>
              </w:rPr>
              <w:t>TelefonTelefax</w:t>
            </w:r>
          </w:p>
        </w:tc>
        <w:tc>
          <w:tcPr>
            <w:tcW w:w="1471" w:type="dxa"/>
            <w:tcMar>
              <w:top w:w="55" w:type="dxa"/>
              <w:left w:w="55" w:type="dxa"/>
              <w:bottom w:w="55" w:type="dxa"/>
              <w:right w:w="55" w:type="dxa"/>
            </w:tcMar>
          </w:tcPr>
          <w:p w:rsidR="00BE173B" w:rsidRDefault="00A01E8E" w:rsidP="00BE173B">
            <w:pPr>
              <w:pStyle w:val="TableContents"/>
              <w:rPr>
                <w:rFonts w:ascii="Arial" w:hAnsi="Arial" w:cs="Arial"/>
                <w:sz w:val="16"/>
                <w:szCs w:val="16"/>
              </w:rPr>
            </w:pPr>
            <w:r>
              <w:rPr>
                <w:rFonts w:ascii="Arial" w:hAnsi="Arial"/>
                <w:sz w:val="17"/>
                <w:szCs w:val="17"/>
              </w:rPr>
              <w:t>06146 1255</w:t>
            </w:r>
            <w:r w:rsidR="00337089">
              <w:rPr>
                <w:rFonts w:ascii="Arial" w:hAnsi="Arial"/>
                <w:sz w:val="17"/>
                <w:szCs w:val="17"/>
              </w:rPr>
              <w:br/>
            </w:r>
            <w:r>
              <w:rPr>
                <w:rFonts w:ascii="Arial" w:hAnsi="Arial"/>
                <w:sz w:val="17"/>
                <w:szCs w:val="17"/>
              </w:rPr>
              <w:t xml:space="preserve">06146 </w:t>
            </w:r>
            <w:r w:rsidR="00337089">
              <w:rPr>
                <w:rFonts w:ascii="Arial" w:hAnsi="Arial"/>
                <w:sz w:val="17"/>
                <w:szCs w:val="17"/>
              </w:rPr>
              <w:t xml:space="preserve"> </w:t>
            </w:r>
            <w:r w:rsidR="00337089" w:rsidRPr="00337089">
              <w:rPr>
                <w:rFonts w:ascii="Arial" w:hAnsi="Arial" w:cs="Arial"/>
                <w:sz w:val="16"/>
                <w:szCs w:val="16"/>
              </w:rPr>
              <w:t>52 69 999</w:t>
            </w:r>
            <w:r w:rsidR="00131042">
              <w:rPr>
                <w:rFonts w:ascii="Arial" w:hAnsi="Arial" w:cs="Arial"/>
                <w:sz w:val="16"/>
                <w:szCs w:val="16"/>
              </w:rPr>
              <w:br/>
            </w:r>
          </w:p>
          <w:p w:rsidR="00131042" w:rsidRDefault="00131042" w:rsidP="00BE173B">
            <w:pPr>
              <w:pStyle w:val="TableContents"/>
              <w:rPr>
                <w:rFonts w:ascii="Arial" w:hAnsi="Arial" w:cs="Arial"/>
                <w:sz w:val="16"/>
                <w:szCs w:val="16"/>
              </w:rPr>
            </w:pPr>
            <w:r w:rsidRPr="00131042">
              <w:rPr>
                <w:rFonts w:ascii="Arial" w:hAnsi="Arial" w:cs="Arial"/>
                <w:b/>
                <w:sz w:val="16"/>
                <w:szCs w:val="16"/>
              </w:rPr>
              <w:t>Ansprechpartner</w:t>
            </w:r>
            <w:r>
              <w:rPr>
                <w:rFonts w:ascii="Arial" w:hAnsi="Arial" w:cs="Arial"/>
                <w:sz w:val="16"/>
                <w:szCs w:val="16"/>
              </w:rPr>
              <w:t>:</w:t>
            </w:r>
          </w:p>
          <w:p w:rsidR="00BE173B" w:rsidRPr="00337089" w:rsidRDefault="00BE173B" w:rsidP="00BE173B">
            <w:pPr>
              <w:pStyle w:val="TableContents"/>
              <w:rPr>
                <w:rFonts w:ascii="Arial" w:hAnsi="Arial"/>
                <w:sz w:val="17"/>
                <w:szCs w:val="17"/>
              </w:rPr>
            </w:pPr>
            <w:r>
              <w:rPr>
                <w:rFonts w:ascii="Arial" w:hAnsi="Arial" w:cs="Arial"/>
                <w:sz w:val="16"/>
                <w:szCs w:val="16"/>
              </w:rPr>
              <w:t>Benno G. Hofmann</w:t>
            </w:r>
          </w:p>
          <w:p w:rsidR="00345471" w:rsidRDefault="00345471" w:rsidP="00BE173B">
            <w:pPr>
              <w:pStyle w:val="TableContents"/>
              <w:rPr>
                <w:rFonts w:ascii="Arial" w:hAnsi="Arial"/>
                <w:sz w:val="17"/>
                <w:szCs w:val="17"/>
              </w:rPr>
            </w:pPr>
          </w:p>
          <w:p w:rsidR="00131042" w:rsidRDefault="00131042" w:rsidP="00BE173B">
            <w:pPr>
              <w:pStyle w:val="TableContents"/>
              <w:rPr>
                <w:rFonts w:ascii="Arial" w:hAnsi="Arial"/>
                <w:sz w:val="17"/>
                <w:szCs w:val="17"/>
              </w:rPr>
            </w:pPr>
            <w:r>
              <w:rPr>
                <w:rFonts w:ascii="Arial" w:hAnsi="Arial"/>
                <w:sz w:val="17"/>
                <w:szCs w:val="17"/>
              </w:rPr>
              <w:t>Mobil 0171/3668788</w:t>
            </w:r>
          </w:p>
        </w:tc>
      </w:tr>
    </w:tbl>
    <w:p w:rsidR="00FA50C4" w:rsidRDefault="00005F58" w:rsidP="00C72C18">
      <w:pPr>
        <w:pStyle w:val="TableContents"/>
        <w:tabs>
          <w:tab w:val="left" w:pos="1530"/>
        </w:tabs>
        <w:rPr>
          <w:rFonts w:ascii="Arial" w:hAnsi="Arial" w:cs="Arial"/>
          <w:b/>
          <w:sz w:val="34"/>
          <w:szCs w:val="34"/>
        </w:rPr>
      </w:pPr>
      <w:r>
        <w:rPr>
          <w:rFonts w:ascii="Arial" w:hAnsi="Arial" w:cs="Arial"/>
          <w:b/>
          <w:sz w:val="28"/>
          <w:szCs w:val="28"/>
        </w:rPr>
        <w:t>Fortbildung und „Training on the job“ für ehrenamtliche Rettungsdienst-Kräfte im Main-Taunus-Kreis</w:t>
      </w:r>
      <w:r w:rsidR="0046175B">
        <w:rPr>
          <w:rFonts w:ascii="Arial" w:hAnsi="Arial" w:cs="Arial"/>
          <w:b/>
          <w:sz w:val="28"/>
          <w:szCs w:val="28"/>
        </w:rPr>
        <w:t>:</w:t>
      </w:r>
    </w:p>
    <w:p w:rsidR="008D6B3F" w:rsidRDefault="008D6B3F" w:rsidP="00C72C18">
      <w:pPr>
        <w:pStyle w:val="TableContents"/>
        <w:tabs>
          <w:tab w:val="left" w:pos="1530"/>
        </w:tabs>
        <w:rPr>
          <w:rFonts w:ascii="Arial" w:hAnsi="Arial" w:cs="Arial"/>
          <w:b/>
          <w:sz w:val="34"/>
          <w:szCs w:val="34"/>
        </w:rPr>
      </w:pPr>
    </w:p>
    <w:p w:rsidR="007100E9" w:rsidRDefault="00005F58" w:rsidP="007100E9">
      <w:pPr>
        <w:pStyle w:val="TableContents"/>
        <w:tabs>
          <w:tab w:val="left" w:pos="1530"/>
        </w:tabs>
        <w:rPr>
          <w:rFonts w:ascii="Arial" w:hAnsi="Arial" w:cs="Arial"/>
          <w:b/>
          <w:sz w:val="34"/>
          <w:szCs w:val="34"/>
        </w:rPr>
      </w:pPr>
      <w:r>
        <w:rPr>
          <w:rFonts w:ascii="Arial" w:hAnsi="Arial" w:cs="Arial"/>
          <w:b/>
          <w:sz w:val="34"/>
          <w:szCs w:val="34"/>
        </w:rPr>
        <w:t xml:space="preserve">38 Stunden für die Erweiterung und Vertiefung des Wissens und der Fertigkeiten im Rettungsdienst </w:t>
      </w:r>
      <w:r w:rsidR="0046175B">
        <w:rPr>
          <w:rFonts w:ascii="Arial" w:hAnsi="Arial" w:cs="Arial"/>
          <w:b/>
          <w:sz w:val="34"/>
          <w:szCs w:val="34"/>
        </w:rPr>
        <w:t>investiert</w:t>
      </w:r>
    </w:p>
    <w:p w:rsidR="00AA5DE3" w:rsidRDefault="00AA5DE3" w:rsidP="0033686B">
      <w:pPr>
        <w:pStyle w:val="TableContents"/>
        <w:rPr>
          <w:rFonts w:ascii="Arial" w:hAnsi="Arial"/>
          <w:sz w:val="22"/>
          <w:szCs w:val="22"/>
        </w:rPr>
      </w:pPr>
    </w:p>
    <w:p w:rsidR="007100E9" w:rsidRDefault="007100E9" w:rsidP="0033686B">
      <w:pPr>
        <w:pStyle w:val="TableContents"/>
        <w:rPr>
          <w:rFonts w:ascii="Arial" w:hAnsi="Arial"/>
          <w:sz w:val="22"/>
          <w:szCs w:val="22"/>
        </w:rPr>
      </w:pPr>
    </w:p>
    <w:p w:rsidR="00AA5DE3" w:rsidRPr="00C72C18" w:rsidRDefault="00AA5DE3" w:rsidP="0033686B">
      <w:pPr>
        <w:pStyle w:val="TableContents"/>
        <w:rPr>
          <w:rFonts w:ascii="Arial" w:hAnsi="Arial"/>
          <w:b/>
          <w:sz w:val="22"/>
          <w:szCs w:val="22"/>
        </w:rPr>
      </w:pPr>
      <w:r w:rsidRPr="00C72C18">
        <w:rPr>
          <w:rFonts w:ascii="Arial" w:hAnsi="Arial"/>
          <w:b/>
          <w:sz w:val="22"/>
          <w:szCs w:val="22"/>
        </w:rPr>
        <w:t xml:space="preserve">Hochheim, </w:t>
      </w:r>
      <w:r w:rsidR="0046175B">
        <w:rPr>
          <w:rFonts w:ascii="Arial" w:hAnsi="Arial"/>
          <w:b/>
          <w:sz w:val="22"/>
          <w:szCs w:val="22"/>
        </w:rPr>
        <w:t>15</w:t>
      </w:r>
      <w:r w:rsidRPr="00C72C18">
        <w:rPr>
          <w:rFonts w:ascii="Arial" w:hAnsi="Arial"/>
          <w:b/>
          <w:sz w:val="22"/>
          <w:szCs w:val="22"/>
        </w:rPr>
        <w:t>.</w:t>
      </w:r>
      <w:r w:rsidR="0046175B">
        <w:rPr>
          <w:rFonts w:ascii="Arial" w:hAnsi="Arial"/>
          <w:b/>
          <w:sz w:val="22"/>
          <w:szCs w:val="22"/>
        </w:rPr>
        <w:t>10</w:t>
      </w:r>
      <w:r w:rsidR="009E4BC1">
        <w:rPr>
          <w:rFonts w:ascii="Arial" w:hAnsi="Arial"/>
          <w:b/>
          <w:sz w:val="22"/>
          <w:szCs w:val="22"/>
        </w:rPr>
        <w:t>.2018</w:t>
      </w:r>
    </w:p>
    <w:p w:rsidR="00AA5DE3" w:rsidRPr="00CC1894" w:rsidRDefault="00AA5DE3" w:rsidP="0033686B">
      <w:pPr>
        <w:pStyle w:val="TableContents"/>
        <w:rPr>
          <w:rFonts w:ascii="Arial" w:hAnsi="Arial" w:cs="Arial"/>
          <w:sz w:val="22"/>
          <w:szCs w:val="22"/>
        </w:rPr>
      </w:pPr>
    </w:p>
    <w:p w:rsidR="00E53EEE" w:rsidRDefault="00E53EEE" w:rsidP="0033686B">
      <w:pPr>
        <w:pStyle w:val="TableContents"/>
        <w:rPr>
          <w:rFonts w:ascii="Arial" w:hAnsi="Arial" w:cs="Arial"/>
        </w:rPr>
      </w:pPr>
    </w:p>
    <w:p w:rsidR="00AC30BF" w:rsidRDefault="00AC30BF" w:rsidP="00B841D7">
      <w:pPr>
        <w:pStyle w:val="TableContents"/>
        <w:rPr>
          <w:rFonts w:ascii="Arial" w:eastAsia="Times New Roman" w:hAnsi="Arial" w:cs="Arial"/>
          <w:kern w:val="0"/>
          <w:sz w:val="22"/>
          <w:szCs w:val="22"/>
          <w:lang w:eastAsia="de-DE" w:bidi="ar-SA"/>
        </w:rPr>
      </w:pPr>
    </w:p>
    <w:p w:rsidR="0012370C" w:rsidRDefault="00035064"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 xml:space="preserve">An den vergangenen zwei Wochenenden </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05.-07</w:t>
      </w:r>
      <w:r w:rsidR="00A0777A">
        <w:rPr>
          <w:rFonts w:ascii="Arial" w:eastAsia="Times New Roman" w:hAnsi="Arial" w:cs="Arial"/>
          <w:kern w:val="0"/>
          <w:sz w:val="22"/>
          <w:szCs w:val="22"/>
          <w:lang w:eastAsia="de-DE" w:bidi="ar-SA"/>
        </w:rPr>
        <w:t>.10</w:t>
      </w:r>
      <w:r>
        <w:rPr>
          <w:rFonts w:ascii="Arial" w:eastAsia="Times New Roman" w:hAnsi="Arial" w:cs="Arial"/>
          <w:kern w:val="0"/>
          <w:sz w:val="22"/>
          <w:szCs w:val="22"/>
          <w:lang w:eastAsia="de-DE" w:bidi="ar-SA"/>
        </w:rPr>
        <w:t xml:space="preserve">.18 und 12.-14.10.18) </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jeweils am </w:t>
      </w:r>
      <w:r w:rsidR="00406E45">
        <w:rPr>
          <w:rFonts w:ascii="Arial" w:eastAsia="Times New Roman" w:hAnsi="Arial" w:cs="Arial"/>
          <w:kern w:val="0"/>
          <w:sz w:val="22"/>
          <w:szCs w:val="22"/>
          <w:lang w:eastAsia="de-DE" w:bidi="ar-SA"/>
        </w:rPr>
        <w:t>Freitagnachmittag</w:t>
      </w:r>
      <w:r>
        <w:rPr>
          <w:rFonts w:ascii="Arial" w:eastAsia="Times New Roman" w:hAnsi="Arial" w:cs="Arial"/>
          <w:kern w:val="0"/>
          <w:sz w:val="22"/>
          <w:szCs w:val="22"/>
          <w:lang w:eastAsia="de-DE" w:bidi="ar-SA"/>
        </w:rPr>
        <w:t xml:space="preserve"> (16:00 – 20:00 Uhr) sowie </w:t>
      </w:r>
      <w:r w:rsidR="00406E45">
        <w:rPr>
          <w:rFonts w:ascii="Arial" w:eastAsia="Times New Roman" w:hAnsi="Arial" w:cs="Arial"/>
          <w:kern w:val="0"/>
          <w:sz w:val="22"/>
          <w:szCs w:val="22"/>
          <w:lang w:eastAsia="de-DE" w:bidi="ar-SA"/>
        </w:rPr>
        <w:t>samstags</w:t>
      </w:r>
      <w:r>
        <w:rPr>
          <w:rFonts w:ascii="Arial" w:eastAsia="Times New Roman" w:hAnsi="Arial" w:cs="Arial"/>
          <w:kern w:val="0"/>
          <w:sz w:val="22"/>
          <w:szCs w:val="22"/>
          <w:lang w:eastAsia="de-DE" w:bidi="ar-SA"/>
        </w:rPr>
        <w:t xml:space="preserve"> und </w:t>
      </w:r>
      <w:r w:rsidR="00406E45">
        <w:rPr>
          <w:rFonts w:ascii="Arial" w:eastAsia="Times New Roman" w:hAnsi="Arial" w:cs="Arial"/>
          <w:kern w:val="0"/>
          <w:sz w:val="22"/>
          <w:szCs w:val="22"/>
          <w:lang w:eastAsia="de-DE" w:bidi="ar-SA"/>
        </w:rPr>
        <w:t>sonntags</w:t>
      </w:r>
      <w:r>
        <w:rPr>
          <w:rFonts w:ascii="Arial" w:eastAsia="Times New Roman" w:hAnsi="Arial" w:cs="Arial"/>
          <w:kern w:val="0"/>
          <w:sz w:val="22"/>
          <w:szCs w:val="22"/>
          <w:lang w:eastAsia="de-DE" w:bidi="ar-SA"/>
        </w:rPr>
        <w:t xml:space="preserve"> (ganztägig, 09:00 </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 18:00 Uhr) </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 war die </w:t>
      </w:r>
      <w:r w:rsidR="00406E45">
        <w:rPr>
          <w:rFonts w:ascii="Arial" w:eastAsia="Times New Roman" w:hAnsi="Arial" w:cs="Arial"/>
          <w:kern w:val="0"/>
          <w:sz w:val="22"/>
          <w:szCs w:val="22"/>
          <w:lang w:eastAsia="de-DE" w:bidi="ar-SA"/>
        </w:rPr>
        <w:t>Unterkunft</w:t>
      </w:r>
      <w:r>
        <w:rPr>
          <w:rFonts w:ascii="Arial" w:eastAsia="Times New Roman" w:hAnsi="Arial" w:cs="Arial"/>
          <w:kern w:val="0"/>
          <w:sz w:val="22"/>
          <w:szCs w:val="22"/>
          <w:lang w:eastAsia="de-DE" w:bidi="ar-SA"/>
        </w:rPr>
        <w:t xml:space="preserve"> der DRK Ortsvereinigung Hochheim am Main e.V. Treffpunkt für 25 ehrenamtliche Rettungsdienst-Fachkräfte (Rettungssanitäter und Rettungsassistenten), die ihre gesetzlich geregelte Jahres-Fortbildung absolvieren wollten. Solche (regelmäßigen) Fortbildungen sind Voraussetzung dafür, </w:t>
      </w:r>
      <w:r w:rsidR="00406E45">
        <w:rPr>
          <w:rFonts w:ascii="Arial" w:eastAsia="Times New Roman" w:hAnsi="Arial" w:cs="Arial"/>
          <w:kern w:val="0"/>
          <w:sz w:val="22"/>
          <w:szCs w:val="22"/>
          <w:lang w:eastAsia="de-DE" w:bidi="ar-SA"/>
        </w:rPr>
        <w:t>dass</w:t>
      </w:r>
      <w:r>
        <w:rPr>
          <w:rFonts w:ascii="Arial" w:eastAsia="Times New Roman" w:hAnsi="Arial" w:cs="Arial"/>
          <w:kern w:val="0"/>
          <w:sz w:val="22"/>
          <w:szCs w:val="22"/>
          <w:lang w:eastAsia="de-DE" w:bidi="ar-SA"/>
        </w:rPr>
        <w:t xml:space="preserve"> </w:t>
      </w:r>
      <w:r w:rsidR="00D40B45">
        <w:rPr>
          <w:rFonts w:ascii="Arial" w:eastAsia="Times New Roman" w:hAnsi="Arial" w:cs="Arial"/>
          <w:kern w:val="0"/>
          <w:sz w:val="22"/>
          <w:szCs w:val="22"/>
          <w:lang w:eastAsia="de-DE" w:bidi="ar-SA"/>
        </w:rPr>
        <w:t>die Einsatzkräfte im Rettungsdienst Einsätze übernehmen können.</w:t>
      </w:r>
    </w:p>
    <w:p w:rsidR="00D40B45" w:rsidRDefault="00D40B45" w:rsidP="00B841D7">
      <w:pPr>
        <w:pStyle w:val="TableContents"/>
        <w:rPr>
          <w:rFonts w:ascii="Arial" w:eastAsia="Times New Roman" w:hAnsi="Arial" w:cs="Arial"/>
          <w:kern w:val="0"/>
          <w:sz w:val="22"/>
          <w:szCs w:val="22"/>
          <w:lang w:eastAsia="de-DE" w:bidi="ar-SA"/>
        </w:rPr>
      </w:pPr>
    </w:p>
    <w:p w:rsidR="00D40B45" w:rsidRDefault="00D40B45"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Am ersten Freitag</w:t>
      </w:r>
      <w:r w:rsidR="0062461A">
        <w:rPr>
          <w:rFonts w:ascii="Arial" w:eastAsia="Times New Roman" w:hAnsi="Arial" w:cs="Arial"/>
          <w:kern w:val="0"/>
          <w:sz w:val="22"/>
          <w:szCs w:val="22"/>
          <w:lang w:eastAsia="de-DE" w:bidi="ar-SA"/>
        </w:rPr>
        <w:t xml:space="preserve"> (05.10.18</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 stellten die Ausbilder den aktuellen „Schwerlast-Rettungswagen“ im Main-Taunus-Kreis und dessen Bedienung vor.</w:t>
      </w:r>
    </w:p>
    <w:p w:rsidR="006D06CF" w:rsidRDefault="00D40B45"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Nicht nur eine einfache Erläuterung und Demonstration des Fahrzeuges gehörte zur Fortbildung, jeder Teilnehmer konnte auch selbst einmal Hand anlegen, um sich mit den Besonderheiten dieses Fahrzeuges vertraut zu machen</w:t>
      </w:r>
      <w:r w:rsidR="00076832">
        <w:rPr>
          <w:rFonts w:ascii="Arial" w:eastAsia="Times New Roman" w:hAnsi="Arial" w:cs="Arial"/>
          <w:kern w:val="0"/>
          <w:sz w:val="22"/>
          <w:szCs w:val="22"/>
          <w:lang w:eastAsia="de-DE" w:bidi="ar-SA"/>
        </w:rPr>
        <w:t xml:space="preserve">. </w:t>
      </w:r>
    </w:p>
    <w:p w:rsidR="0062461A" w:rsidRDefault="00076832"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 xml:space="preserve">Auch eine erneute Einweisung in </w:t>
      </w:r>
      <w:r w:rsidR="0062461A">
        <w:rPr>
          <w:rFonts w:ascii="Arial" w:eastAsia="Times New Roman" w:hAnsi="Arial" w:cs="Arial"/>
          <w:kern w:val="0"/>
          <w:sz w:val="22"/>
          <w:szCs w:val="22"/>
          <w:lang w:eastAsia="de-DE" w:bidi="ar-SA"/>
        </w:rPr>
        <w:t xml:space="preserve">die EKG-Defibrillator-Einheit „C 3“, mit der auch der Scherlast-RTW </w:t>
      </w:r>
      <w:r w:rsidR="006D06CF">
        <w:rPr>
          <w:rFonts w:ascii="Arial" w:eastAsia="Times New Roman" w:hAnsi="Arial" w:cs="Arial"/>
          <w:kern w:val="0"/>
          <w:sz w:val="22"/>
          <w:szCs w:val="22"/>
          <w:lang w:eastAsia="de-DE" w:bidi="ar-SA"/>
        </w:rPr>
        <w:t>-</w:t>
      </w:r>
      <w:r w:rsidR="0062461A">
        <w:rPr>
          <w:rFonts w:ascii="Arial" w:eastAsia="Times New Roman" w:hAnsi="Arial" w:cs="Arial"/>
          <w:kern w:val="0"/>
          <w:sz w:val="22"/>
          <w:szCs w:val="22"/>
          <w:lang w:eastAsia="de-DE" w:bidi="ar-SA"/>
        </w:rPr>
        <w:t xml:space="preserve"> wie auch die weiteren Rettungswagen des Rettungsdienstes im MTK </w:t>
      </w:r>
      <w:r w:rsidR="006D06CF">
        <w:rPr>
          <w:rFonts w:ascii="Arial" w:eastAsia="Times New Roman" w:hAnsi="Arial" w:cs="Arial"/>
          <w:kern w:val="0"/>
          <w:sz w:val="22"/>
          <w:szCs w:val="22"/>
          <w:lang w:eastAsia="de-DE" w:bidi="ar-SA"/>
        </w:rPr>
        <w:t>-</w:t>
      </w:r>
      <w:r w:rsidR="0062461A">
        <w:rPr>
          <w:rFonts w:ascii="Arial" w:eastAsia="Times New Roman" w:hAnsi="Arial" w:cs="Arial"/>
          <w:kern w:val="0"/>
          <w:sz w:val="22"/>
          <w:szCs w:val="22"/>
          <w:lang w:eastAsia="de-DE" w:bidi="ar-SA"/>
        </w:rPr>
        <w:t xml:space="preserve"> ausgestattet ist, gehörte zum Unterrichtsstoff dieses Nachmittages.</w:t>
      </w:r>
    </w:p>
    <w:p w:rsidR="00076832" w:rsidRDefault="00076832"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Weiterer Bestandteil war die Wiederholung und Vertiefung des Wissens bei den aktuellen Anamnese-Techniken, mit denen eine zielgerichtete und zügige Arbeitsdiagnose gewährleistet wird, die dann</w:t>
      </w:r>
      <w:r w:rsidR="006D06CF">
        <w:rPr>
          <w:rFonts w:ascii="Arial" w:eastAsia="Times New Roman" w:hAnsi="Arial" w:cs="Arial"/>
          <w:kern w:val="0"/>
          <w:sz w:val="22"/>
          <w:szCs w:val="22"/>
          <w:lang w:eastAsia="de-DE" w:bidi="ar-SA"/>
        </w:rPr>
        <w:t xml:space="preserve"> wiederum</w:t>
      </w:r>
      <w:r>
        <w:rPr>
          <w:rFonts w:ascii="Arial" w:eastAsia="Times New Roman" w:hAnsi="Arial" w:cs="Arial"/>
          <w:kern w:val="0"/>
          <w:sz w:val="22"/>
          <w:szCs w:val="22"/>
          <w:lang w:eastAsia="de-DE" w:bidi="ar-SA"/>
        </w:rPr>
        <w:t xml:space="preserve"> Basis für das weitere Vorgehen der Rettungskräfte sein soll. Begriffe wie das </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ABCDE-Schema</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 </w:t>
      </w:r>
      <w:r w:rsidR="0062461A">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SAMPLER</w:t>
      </w:r>
      <w:r w:rsidR="0062461A">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 oder </w:t>
      </w:r>
      <w:r w:rsidR="0062461A">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FAST</w:t>
      </w:r>
      <w:r w:rsidR="0062461A">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 waren danach kein Unbekannten mehr und wurden dann am darauf folgenden Samstag an Hand zahlreicher Fall</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beispiele </w:t>
      </w:r>
      <w:r w:rsidR="0062461A">
        <w:rPr>
          <w:rFonts w:ascii="Arial" w:eastAsia="Times New Roman" w:hAnsi="Arial" w:cs="Arial"/>
          <w:kern w:val="0"/>
          <w:sz w:val="22"/>
          <w:szCs w:val="22"/>
          <w:lang w:eastAsia="de-DE" w:bidi="ar-SA"/>
        </w:rPr>
        <w:t xml:space="preserve">angewandt und </w:t>
      </w:r>
      <w:r>
        <w:rPr>
          <w:rFonts w:ascii="Arial" w:eastAsia="Times New Roman" w:hAnsi="Arial" w:cs="Arial"/>
          <w:kern w:val="0"/>
          <w:sz w:val="22"/>
          <w:szCs w:val="22"/>
          <w:lang w:eastAsia="de-DE" w:bidi="ar-SA"/>
        </w:rPr>
        <w:t>trainiert.</w:t>
      </w:r>
    </w:p>
    <w:p w:rsidR="00035064" w:rsidRDefault="00076832"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lastRenderedPageBreak/>
        <w:t>Der Samstag</w:t>
      </w:r>
      <w:r w:rsidR="0062461A">
        <w:rPr>
          <w:rFonts w:ascii="Arial" w:eastAsia="Times New Roman" w:hAnsi="Arial" w:cs="Arial"/>
          <w:kern w:val="0"/>
          <w:sz w:val="22"/>
          <w:szCs w:val="22"/>
          <w:lang w:eastAsia="de-DE" w:bidi="ar-SA"/>
        </w:rPr>
        <w:t xml:space="preserve"> (06.10.18)</w:t>
      </w:r>
      <w:r>
        <w:rPr>
          <w:rFonts w:ascii="Arial" w:eastAsia="Times New Roman" w:hAnsi="Arial" w:cs="Arial"/>
          <w:kern w:val="0"/>
          <w:sz w:val="22"/>
          <w:szCs w:val="22"/>
          <w:lang w:eastAsia="de-DE" w:bidi="ar-SA"/>
        </w:rPr>
        <w:t xml:space="preserve"> begann </w:t>
      </w:r>
      <w:r w:rsidR="003147AE">
        <w:rPr>
          <w:rFonts w:ascii="Arial" w:eastAsia="Times New Roman" w:hAnsi="Arial" w:cs="Arial"/>
          <w:kern w:val="0"/>
          <w:sz w:val="22"/>
          <w:szCs w:val="22"/>
          <w:lang w:eastAsia="de-DE" w:bidi="ar-SA"/>
        </w:rPr>
        <w:t>zunächst</w:t>
      </w:r>
      <w:r w:rsidR="0062461A">
        <w:rPr>
          <w:rFonts w:ascii="Arial" w:eastAsia="Times New Roman" w:hAnsi="Arial" w:cs="Arial"/>
          <w:kern w:val="0"/>
          <w:sz w:val="22"/>
          <w:szCs w:val="22"/>
          <w:lang w:eastAsia="de-DE" w:bidi="ar-SA"/>
        </w:rPr>
        <w:t xml:space="preserve"> mit einer Vertiefung und Wieder</w:t>
      </w:r>
      <w:r w:rsidR="006D06CF">
        <w:rPr>
          <w:rFonts w:ascii="Arial" w:eastAsia="Times New Roman" w:hAnsi="Arial" w:cs="Arial"/>
          <w:kern w:val="0"/>
          <w:sz w:val="22"/>
          <w:szCs w:val="22"/>
          <w:lang w:eastAsia="de-DE" w:bidi="ar-SA"/>
        </w:rPr>
        <w:t>-</w:t>
      </w:r>
      <w:r w:rsidR="0062461A">
        <w:rPr>
          <w:rFonts w:ascii="Arial" w:eastAsia="Times New Roman" w:hAnsi="Arial" w:cs="Arial"/>
          <w:kern w:val="0"/>
          <w:sz w:val="22"/>
          <w:szCs w:val="22"/>
          <w:lang w:eastAsia="de-DE" w:bidi="ar-SA"/>
        </w:rPr>
        <w:t>holung</w:t>
      </w:r>
      <w:r>
        <w:rPr>
          <w:rFonts w:ascii="Arial" w:eastAsia="Times New Roman" w:hAnsi="Arial" w:cs="Arial"/>
          <w:kern w:val="0"/>
          <w:sz w:val="22"/>
          <w:szCs w:val="22"/>
          <w:lang w:eastAsia="de-DE" w:bidi="ar-SA"/>
        </w:rPr>
        <w:t xml:space="preserve"> </w:t>
      </w:r>
      <w:r w:rsidR="0062461A">
        <w:rPr>
          <w:rFonts w:ascii="Arial" w:eastAsia="Times New Roman" w:hAnsi="Arial" w:cs="Arial"/>
          <w:kern w:val="0"/>
          <w:sz w:val="22"/>
          <w:szCs w:val="22"/>
          <w:lang w:eastAsia="de-DE" w:bidi="ar-SA"/>
        </w:rPr>
        <w:t>de</w:t>
      </w:r>
      <w:r w:rsidR="006D06CF">
        <w:rPr>
          <w:rFonts w:ascii="Arial" w:eastAsia="Times New Roman" w:hAnsi="Arial" w:cs="Arial"/>
          <w:kern w:val="0"/>
          <w:sz w:val="22"/>
          <w:szCs w:val="22"/>
          <w:lang w:eastAsia="de-DE" w:bidi="ar-SA"/>
        </w:rPr>
        <w:t>r</w:t>
      </w:r>
      <w:r w:rsidR="0062461A">
        <w:rPr>
          <w:rFonts w:ascii="Arial" w:eastAsia="Times New Roman" w:hAnsi="Arial" w:cs="Arial"/>
          <w:kern w:val="0"/>
          <w:sz w:val="22"/>
          <w:szCs w:val="22"/>
          <w:lang w:eastAsia="de-DE" w:bidi="ar-SA"/>
        </w:rPr>
        <w:t xml:space="preserve"> voran</w:t>
      </w:r>
      <w:r w:rsidR="003147AE">
        <w:rPr>
          <w:rFonts w:ascii="Arial" w:eastAsia="Times New Roman" w:hAnsi="Arial" w:cs="Arial"/>
          <w:kern w:val="0"/>
          <w:sz w:val="22"/>
          <w:szCs w:val="22"/>
          <w:lang w:eastAsia="de-DE" w:bidi="ar-SA"/>
        </w:rPr>
        <w:t xml:space="preserve"> </w:t>
      </w:r>
      <w:r w:rsidR="0062461A">
        <w:rPr>
          <w:rFonts w:ascii="Arial" w:eastAsia="Times New Roman" w:hAnsi="Arial" w:cs="Arial"/>
          <w:kern w:val="0"/>
          <w:sz w:val="22"/>
          <w:szCs w:val="22"/>
          <w:lang w:eastAsia="de-DE" w:bidi="ar-SA"/>
        </w:rPr>
        <w:t>gegan</w:t>
      </w:r>
      <w:r w:rsidR="003147AE">
        <w:rPr>
          <w:rFonts w:ascii="Arial" w:eastAsia="Times New Roman" w:hAnsi="Arial" w:cs="Arial"/>
          <w:kern w:val="0"/>
          <w:sz w:val="22"/>
          <w:szCs w:val="22"/>
          <w:lang w:eastAsia="de-DE" w:bidi="ar-SA"/>
        </w:rPr>
        <w:t>g</w:t>
      </w:r>
      <w:r w:rsidR="0062461A">
        <w:rPr>
          <w:rFonts w:ascii="Arial" w:eastAsia="Times New Roman" w:hAnsi="Arial" w:cs="Arial"/>
          <w:kern w:val="0"/>
          <w:sz w:val="22"/>
          <w:szCs w:val="22"/>
          <w:lang w:eastAsia="de-DE" w:bidi="ar-SA"/>
        </w:rPr>
        <w:t xml:space="preserve">en </w:t>
      </w:r>
      <w:r w:rsidR="006D06CF">
        <w:rPr>
          <w:rFonts w:ascii="Arial" w:eastAsia="Times New Roman" w:hAnsi="Arial" w:cs="Arial"/>
          <w:kern w:val="0"/>
          <w:sz w:val="22"/>
          <w:szCs w:val="22"/>
          <w:lang w:eastAsia="de-DE" w:bidi="ar-SA"/>
        </w:rPr>
        <w:t>Unterrichtseinheiten</w:t>
      </w:r>
      <w:r w:rsidR="0062461A">
        <w:rPr>
          <w:rFonts w:ascii="Arial" w:eastAsia="Times New Roman" w:hAnsi="Arial" w:cs="Arial"/>
          <w:kern w:val="0"/>
          <w:sz w:val="22"/>
          <w:szCs w:val="22"/>
          <w:lang w:eastAsia="de-DE" w:bidi="ar-SA"/>
        </w:rPr>
        <w:t xml:space="preserve">, bevor der Rest des Tages dem aktiven Training der erlernten Schemata zur zügigen Stellung der Notfall-Diagnose, aber auch der </w:t>
      </w:r>
      <w:r w:rsidR="003147AE">
        <w:rPr>
          <w:rFonts w:ascii="Arial" w:eastAsia="Times New Roman" w:hAnsi="Arial" w:cs="Arial"/>
          <w:kern w:val="0"/>
          <w:sz w:val="22"/>
          <w:szCs w:val="22"/>
          <w:lang w:eastAsia="de-DE" w:bidi="ar-SA"/>
        </w:rPr>
        <w:t xml:space="preserve">Maßnahmen der </w:t>
      </w:r>
      <w:r w:rsidR="0062461A">
        <w:rPr>
          <w:rFonts w:ascii="Arial" w:eastAsia="Times New Roman" w:hAnsi="Arial" w:cs="Arial"/>
          <w:kern w:val="0"/>
          <w:sz w:val="22"/>
          <w:szCs w:val="22"/>
          <w:lang w:eastAsia="de-DE" w:bidi="ar-SA"/>
        </w:rPr>
        <w:t>dafür notwendigen Ver</w:t>
      </w:r>
      <w:r w:rsidR="006D06CF">
        <w:rPr>
          <w:rFonts w:ascii="Arial" w:eastAsia="Times New Roman" w:hAnsi="Arial" w:cs="Arial"/>
          <w:kern w:val="0"/>
          <w:sz w:val="22"/>
          <w:szCs w:val="22"/>
          <w:lang w:eastAsia="de-DE" w:bidi="ar-SA"/>
        </w:rPr>
        <w:t>-</w:t>
      </w:r>
      <w:r w:rsidR="0062461A">
        <w:rPr>
          <w:rFonts w:ascii="Arial" w:eastAsia="Times New Roman" w:hAnsi="Arial" w:cs="Arial"/>
          <w:kern w:val="0"/>
          <w:sz w:val="22"/>
          <w:szCs w:val="22"/>
          <w:lang w:eastAsia="de-DE" w:bidi="ar-SA"/>
        </w:rPr>
        <w:t xml:space="preserve">sorgung der </w:t>
      </w:r>
      <w:r w:rsidR="003147AE">
        <w:rPr>
          <w:rFonts w:ascii="Arial" w:eastAsia="Times New Roman" w:hAnsi="Arial" w:cs="Arial"/>
          <w:kern w:val="0"/>
          <w:sz w:val="22"/>
          <w:szCs w:val="22"/>
          <w:lang w:eastAsia="de-DE" w:bidi="ar-SA"/>
        </w:rPr>
        <w:t>fiktiven Kranken bzw. Verletzten – durchaus unter dem real erfahrbaren</w:t>
      </w:r>
      <w:r w:rsidR="006D06CF">
        <w:rPr>
          <w:rFonts w:ascii="Arial" w:eastAsia="Times New Roman" w:hAnsi="Arial" w:cs="Arial"/>
          <w:kern w:val="0"/>
          <w:sz w:val="22"/>
          <w:szCs w:val="22"/>
          <w:lang w:eastAsia="de-DE" w:bidi="ar-SA"/>
        </w:rPr>
        <w:t xml:space="preserve"> </w:t>
      </w:r>
      <w:r w:rsidR="003147AE">
        <w:rPr>
          <w:rFonts w:ascii="Arial" w:eastAsia="Times New Roman" w:hAnsi="Arial" w:cs="Arial"/>
          <w:kern w:val="0"/>
          <w:sz w:val="22"/>
          <w:szCs w:val="22"/>
          <w:lang w:eastAsia="de-DE" w:bidi="ar-SA"/>
        </w:rPr>
        <w:t>Stress der „gespielten“ Notfall-Situationen.</w:t>
      </w:r>
    </w:p>
    <w:p w:rsidR="003147AE" w:rsidRDefault="003147AE" w:rsidP="00B841D7">
      <w:pPr>
        <w:pStyle w:val="TableContents"/>
        <w:rPr>
          <w:rFonts w:ascii="Arial" w:eastAsia="Times New Roman" w:hAnsi="Arial" w:cs="Arial"/>
          <w:kern w:val="0"/>
          <w:sz w:val="22"/>
          <w:szCs w:val="22"/>
          <w:lang w:eastAsia="de-DE" w:bidi="ar-SA"/>
        </w:rPr>
      </w:pPr>
    </w:p>
    <w:p w:rsidR="00891485" w:rsidRDefault="003147AE"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 xml:space="preserve">Der Sonntag begann mit einem leider aktuellen Thema: </w:t>
      </w:r>
    </w:p>
    <w:p w:rsidR="003147AE" w:rsidRDefault="003147AE"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Der Wundversorgung bei terroristischen Anschlägen sowie der Gefahr des sogenannten „second hit“, bei dem Einsatzkräfte, die den Opfern eines Anschlages helfen wollen, ggfs. selbst Opfer eines zweiten, zeitverzögert erfolgenden Anschlages werden können.</w:t>
      </w:r>
    </w:p>
    <w:p w:rsidR="003147AE" w:rsidRDefault="003147AE"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Ein Beamter der Polizei Hes</w:t>
      </w:r>
      <w:r w:rsidR="00891485">
        <w:rPr>
          <w:rFonts w:ascii="Arial" w:eastAsia="Times New Roman" w:hAnsi="Arial" w:cs="Arial"/>
          <w:kern w:val="0"/>
          <w:sz w:val="22"/>
          <w:szCs w:val="22"/>
          <w:lang w:eastAsia="de-DE" w:bidi="ar-SA"/>
        </w:rPr>
        <w:t>sen mit n</w:t>
      </w:r>
      <w:r>
        <w:rPr>
          <w:rFonts w:ascii="Arial" w:eastAsia="Times New Roman" w:hAnsi="Arial" w:cs="Arial"/>
          <w:kern w:val="0"/>
          <w:sz w:val="22"/>
          <w:szCs w:val="22"/>
          <w:lang w:eastAsia="de-DE" w:bidi="ar-SA"/>
        </w:rPr>
        <w:t>otfall</w:t>
      </w:r>
      <w:r w:rsidR="00891485">
        <w:rPr>
          <w:rFonts w:ascii="Arial" w:eastAsia="Times New Roman" w:hAnsi="Arial" w:cs="Arial"/>
          <w:kern w:val="0"/>
          <w:sz w:val="22"/>
          <w:szCs w:val="22"/>
          <w:lang w:eastAsia="de-DE" w:bidi="ar-SA"/>
        </w:rPr>
        <w:t>medizinischer Ausbildung vermittelte hier die notwendigen Maßnahmen, die unter großem Zeitdruck trotzdem die effektive Versorgung der Betroffenen sicherstellen soll.</w:t>
      </w:r>
    </w:p>
    <w:p w:rsidR="00891485" w:rsidRDefault="00406E45"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Auch hier war der Rest des Tages für praktischen Übungen reserviert, an denen sogar extra eine speziell geschulte Gruppe des Malteser-Hilfsdienstes beteiligt war, die mit Hilfe von Schminke und viel Kunstblut bei wechselnden Übungslagen ein beklemmend realistisches Gefühl für die fiktive Einsatz</w:t>
      </w:r>
      <w:r w:rsidR="006D06CF">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situationen aufkommen ließen.</w:t>
      </w:r>
    </w:p>
    <w:p w:rsidR="00BC7E7A" w:rsidRDefault="00BC7E7A" w:rsidP="00B841D7">
      <w:pPr>
        <w:pStyle w:val="TableContents"/>
        <w:rPr>
          <w:rFonts w:ascii="Arial" w:eastAsia="Times New Roman" w:hAnsi="Arial" w:cs="Arial"/>
          <w:kern w:val="0"/>
          <w:sz w:val="22"/>
          <w:szCs w:val="22"/>
          <w:lang w:eastAsia="de-DE" w:bidi="ar-SA"/>
        </w:rPr>
      </w:pPr>
    </w:p>
    <w:p w:rsidR="00BC7E7A" w:rsidRDefault="00BC7E7A"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Da diese Übungen sehr realistisch wirkten und alle Kräfte (Verletztendarsteller wie auch Schulungsteilnehmer) mit hohem Engagement arbeiteten, war jeder froh, als am Ende des Tages das Schulungs- und Trainingsziel erreicht war.</w:t>
      </w:r>
    </w:p>
    <w:p w:rsidR="00BC7E7A" w:rsidRDefault="00BC7E7A" w:rsidP="00B841D7">
      <w:pPr>
        <w:pStyle w:val="TableContents"/>
        <w:rPr>
          <w:rFonts w:ascii="Arial" w:eastAsia="Times New Roman" w:hAnsi="Arial" w:cs="Arial"/>
          <w:kern w:val="0"/>
          <w:sz w:val="22"/>
          <w:szCs w:val="22"/>
          <w:lang w:eastAsia="de-DE" w:bidi="ar-SA"/>
        </w:rPr>
      </w:pPr>
    </w:p>
    <w:p w:rsidR="00BC7E7A" w:rsidRDefault="00BC7E7A"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 xml:space="preserve">Am zweiten Wochenende (12.-14.10.18) stand am </w:t>
      </w:r>
      <w:r w:rsidR="00406E45">
        <w:rPr>
          <w:rFonts w:ascii="Arial" w:eastAsia="Times New Roman" w:hAnsi="Arial" w:cs="Arial"/>
          <w:kern w:val="0"/>
          <w:sz w:val="22"/>
          <w:szCs w:val="22"/>
          <w:lang w:eastAsia="de-DE" w:bidi="ar-SA"/>
        </w:rPr>
        <w:t>Freitagnachmittag</w:t>
      </w:r>
      <w:r>
        <w:rPr>
          <w:rFonts w:ascii="Arial" w:eastAsia="Times New Roman" w:hAnsi="Arial" w:cs="Arial"/>
          <w:kern w:val="0"/>
          <w:sz w:val="22"/>
          <w:szCs w:val="22"/>
          <w:lang w:eastAsia="de-DE" w:bidi="ar-SA"/>
        </w:rPr>
        <w:t xml:space="preserve"> zunächst das obligatorische „update“ zum Thema „Hygiene“ auf dem Lehrplan. Bei welchen Krankheitsbilder</w:t>
      </w:r>
      <w:r w:rsidR="004623CF">
        <w:rPr>
          <w:rFonts w:ascii="Arial" w:eastAsia="Times New Roman" w:hAnsi="Arial" w:cs="Arial"/>
          <w:kern w:val="0"/>
          <w:sz w:val="22"/>
          <w:szCs w:val="22"/>
          <w:lang w:eastAsia="de-DE" w:bidi="ar-SA"/>
        </w:rPr>
        <w:t xml:space="preserve"> können bzw. </w:t>
      </w:r>
      <w:r w:rsidR="00406E45">
        <w:rPr>
          <w:rFonts w:ascii="Arial" w:eastAsia="Times New Roman" w:hAnsi="Arial" w:cs="Arial"/>
          <w:kern w:val="0"/>
          <w:sz w:val="22"/>
          <w:szCs w:val="22"/>
          <w:lang w:eastAsia="de-DE" w:bidi="ar-SA"/>
        </w:rPr>
        <w:t>müssen</w:t>
      </w:r>
      <w:r w:rsidR="004623CF">
        <w:rPr>
          <w:rFonts w:ascii="Arial" w:eastAsia="Times New Roman" w:hAnsi="Arial" w:cs="Arial"/>
          <w:kern w:val="0"/>
          <w:sz w:val="22"/>
          <w:szCs w:val="22"/>
          <w:lang w:eastAsia="de-DE" w:bidi="ar-SA"/>
        </w:rPr>
        <w:t xml:space="preserve"> besondere Maßnahmen ergriffen werden, damit der zu versorgende Patient, aber auch Einsatz-Fahrzeug und -Personal sowie die aufnehmende Versorgungsein</w:t>
      </w:r>
      <w:r w:rsidR="006D06CF">
        <w:rPr>
          <w:rFonts w:ascii="Arial" w:eastAsia="Times New Roman" w:hAnsi="Arial" w:cs="Arial"/>
          <w:kern w:val="0"/>
          <w:sz w:val="22"/>
          <w:szCs w:val="22"/>
          <w:lang w:eastAsia="de-DE" w:bidi="ar-SA"/>
        </w:rPr>
        <w:t>-</w:t>
      </w:r>
      <w:r w:rsidR="004623CF">
        <w:rPr>
          <w:rFonts w:ascii="Arial" w:eastAsia="Times New Roman" w:hAnsi="Arial" w:cs="Arial"/>
          <w:kern w:val="0"/>
          <w:sz w:val="22"/>
          <w:szCs w:val="22"/>
          <w:lang w:eastAsia="de-DE" w:bidi="ar-SA"/>
        </w:rPr>
        <w:t xml:space="preserve">richtung unter möglichst optimalen </w:t>
      </w:r>
      <w:r w:rsidR="00406E45">
        <w:rPr>
          <w:rFonts w:ascii="Arial" w:eastAsia="Times New Roman" w:hAnsi="Arial" w:cs="Arial"/>
          <w:kern w:val="0"/>
          <w:sz w:val="22"/>
          <w:szCs w:val="22"/>
          <w:lang w:eastAsia="de-DE" w:bidi="ar-SA"/>
        </w:rPr>
        <w:t>hygienischen</w:t>
      </w:r>
      <w:r w:rsidR="004623CF">
        <w:rPr>
          <w:rFonts w:ascii="Arial" w:eastAsia="Times New Roman" w:hAnsi="Arial" w:cs="Arial"/>
          <w:kern w:val="0"/>
          <w:sz w:val="22"/>
          <w:szCs w:val="22"/>
          <w:lang w:eastAsia="de-DE" w:bidi="ar-SA"/>
        </w:rPr>
        <w:t xml:space="preserve"> Umständen sicher arbeiten können</w:t>
      </w:r>
      <w:r w:rsidR="006D06CF">
        <w:rPr>
          <w:rFonts w:ascii="Arial" w:eastAsia="Times New Roman" w:hAnsi="Arial" w:cs="Arial"/>
          <w:kern w:val="0"/>
          <w:sz w:val="22"/>
          <w:szCs w:val="22"/>
          <w:lang w:eastAsia="de-DE" w:bidi="ar-SA"/>
        </w:rPr>
        <w:t xml:space="preserve"> bzw. versorgt werden</w:t>
      </w:r>
      <w:r w:rsidR="004623CF">
        <w:rPr>
          <w:rFonts w:ascii="Arial" w:eastAsia="Times New Roman" w:hAnsi="Arial" w:cs="Arial"/>
          <w:kern w:val="0"/>
          <w:sz w:val="22"/>
          <w:szCs w:val="22"/>
          <w:lang w:eastAsia="de-DE" w:bidi="ar-SA"/>
        </w:rPr>
        <w:t>.</w:t>
      </w:r>
    </w:p>
    <w:p w:rsidR="004623CF" w:rsidRDefault="004623CF"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Auch hier wurde nicht nur „Theorie gepaukt“ sondern auch die Anwendung z.B. spezieller Schutzanzüge demonstriert oder die praktische Durchführung und Nutzung von Desinfektionstechniken geübt.</w:t>
      </w:r>
    </w:p>
    <w:p w:rsidR="004623CF" w:rsidRDefault="004623CF" w:rsidP="00B841D7">
      <w:pPr>
        <w:pStyle w:val="TableContents"/>
        <w:rPr>
          <w:rFonts w:ascii="Arial" w:eastAsia="Times New Roman" w:hAnsi="Arial" w:cs="Arial"/>
          <w:kern w:val="0"/>
          <w:sz w:val="22"/>
          <w:szCs w:val="22"/>
          <w:lang w:eastAsia="de-DE" w:bidi="ar-SA"/>
        </w:rPr>
      </w:pPr>
    </w:p>
    <w:p w:rsidR="004623CF" w:rsidRDefault="004623CF"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Der Samstag</w:t>
      </w:r>
      <w:r w:rsidR="00273F79">
        <w:rPr>
          <w:rFonts w:ascii="Arial" w:eastAsia="Times New Roman" w:hAnsi="Arial" w:cs="Arial"/>
          <w:kern w:val="0"/>
          <w:sz w:val="22"/>
          <w:szCs w:val="22"/>
          <w:lang w:eastAsia="de-DE" w:bidi="ar-SA"/>
        </w:rPr>
        <w:t xml:space="preserve"> (13.10.)</w:t>
      </w:r>
      <w:r>
        <w:rPr>
          <w:rFonts w:ascii="Arial" w:eastAsia="Times New Roman" w:hAnsi="Arial" w:cs="Arial"/>
          <w:kern w:val="0"/>
          <w:sz w:val="22"/>
          <w:szCs w:val="22"/>
          <w:lang w:eastAsia="de-DE" w:bidi="ar-SA"/>
        </w:rPr>
        <w:t xml:space="preserve"> stand unter dem Thema „Reanimationstraining und Früh-Defibrillation“</w:t>
      </w:r>
      <w:r w:rsidR="00273F79">
        <w:rPr>
          <w:rFonts w:ascii="Arial" w:eastAsia="Times New Roman" w:hAnsi="Arial" w:cs="Arial"/>
          <w:kern w:val="0"/>
          <w:sz w:val="22"/>
          <w:szCs w:val="22"/>
          <w:lang w:eastAsia="de-DE" w:bidi="ar-SA"/>
        </w:rPr>
        <w:t xml:space="preserve">- hier wurden zunächst nochmals die korrekten, zielgerichteten Abläufe bei einer Wiederbelebungsmaßnahme vermittelt bzw. vertieft und dann war erneut ausreichend Gelegenheit an speziellen Übungspuppen die Abläufe und Maßnahmen zu üben. Das hierfür keine Mimen zum Einsatz kommen konnten ist dem Umstand geschuldet, das bei der Defibrillation („Elektroschock“ beim Herzkammer-Flimmern) „echte“ Geräte mit entsprechenden Stromimpulsen zum Einsatz kamen, die von den Übungspuppen „neutralisiert“ werden – bei einem menschlichen </w:t>
      </w:r>
      <w:r w:rsidR="006A07E4">
        <w:rPr>
          <w:rFonts w:ascii="Arial" w:eastAsia="Times New Roman" w:hAnsi="Arial" w:cs="Arial"/>
          <w:kern w:val="0"/>
          <w:sz w:val="22"/>
          <w:szCs w:val="22"/>
          <w:lang w:eastAsia="de-DE" w:bidi="ar-SA"/>
        </w:rPr>
        <w:t>Verletzten</w:t>
      </w:r>
      <w:r w:rsidR="00D779C4">
        <w:rPr>
          <w:rFonts w:ascii="Arial" w:eastAsia="Times New Roman" w:hAnsi="Arial" w:cs="Arial"/>
          <w:kern w:val="0"/>
          <w:sz w:val="22"/>
          <w:szCs w:val="22"/>
          <w:lang w:eastAsia="de-DE" w:bidi="ar-SA"/>
        </w:rPr>
        <w:t>-</w:t>
      </w:r>
      <w:r w:rsidR="006A07E4">
        <w:rPr>
          <w:rFonts w:ascii="Arial" w:eastAsia="Times New Roman" w:hAnsi="Arial" w:cs="Arial"/>
          <w:kern w:val="0"/>
          <w:sz w:val="22"/>
          <w:szCs w:val="22"/>
          <w:lang w:eastAsia="de-DE" w:bidi="ar-SA"/>
        </w:rPr>
        <w:t>darsteller zu erheblichen Schäden führen könnten.</w:t>
      </w:r>
    </w:p>
    <w:p w:rsidR="006A07E4" w:rsidRDefault="006A07E4" w:rsidP="00B841D7">
      <w:pPr>
        <w:pStyle w:val="TableContents"/>
        <w:rPr>
          <w:rFonts w:ascii="Arial" w:eastAsia="Times New Roman" w:hAnsi="Arial" w:cs="Arial"/>
          <w:kern w:val="0"/>
          <w:sz w:val="22"/>
          <w:szCs w:val="22"/>
          <w:lang w:eastAsia="de-DE" w:bidi="ar-SA"/>
        </w:rPr>
      </w:pPr>
    </w:p>
    <w:p w:rsidR="006A07E4" w:rsidRDefault="006A07E4"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 xml:space="preserve">Am letzten Tag der Rettungsdienst-Fortbildung wurden nochmals die Einsatzstrategien und das taktische Vorgehen bei Einsätzen mit vielen gleichzeitig Betroffenen bzw. Verletzten </w:t>
      </w:r>
      <w:r w:rsidR="007A57C0">
        <w:rPr>
          <w:rFonts w:ascii="Arial" w:eastAsia="Times New Roman" w:hAnsi="Arial" w:cs="Arial"/>
          <w:kern w:val="0"/>
          <w:sz w:val="22"/>
          <w:szCs w:val="22"/>
          <w:lang w:eastAsia="de-DE" w:bidi="ar-SA"/>
        </w:rPr>
        <w:t xml:space="preserve">im MTK </w:t>
      </w:r>
      <w:r>
        <w:rPr>
          <w:rFonts w:ascii="Arial" w:eastAsia="Times New Roman" w:hAnsi="Arial" w:cs="Arial"/>
          <w:kern w:val="0"/>
          <w:sz w:val="22"/>
          <w:szCs w:val="22"/>
          <w:lang w:eastAsia="de-DE" w:bidi="ar-SA"/>
        </w:rPr>
        <w:t>besprochen, wie z.B. bei einem Großbrand in einem Hochhaus.</w:t>
      </w:r>
    </w:p>
    <w:p w:rsidR="006A07E4" w:rsidRDefault="006A07E4"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Passend dazu referierte Dr. med. Benjamin Gerber - Anästhesist in der Univ.-Klinik Mannheim - über Gefahren und Versorgung der Rauchgas-Intoxikation.</w:t>
      </w:r>
    </w:p>
    <w:p w:rsidR="00D779C4" w:rsidRDefault="007A57C0"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 xml:space="preserve">Der zweite Teil des Sonntags war dann für eine Übung mit einer dynamischen Patientensimulation reserviert. </w:t>
      </w:r>
    </w:p>
    <w:p w:rsidR="007A57C0" w:rsidRDefault="007A57C0"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lastRenderedPageBreak/>
        <w:t>Hier mussten zwar „nur“ fiktive Patienten bzw. entsprechende, vorbereitete  Arbeitskarten versorgt werden, aber durch die Gestaltung der Simulation (Einzelmaßnahmen war ein entsprechender Zeitbedarf zugeordnet) und der Arbeitskarten (durchges</w:t>
      </w:r>
      <w:r w:rsidR="0097797A">
        <w:rPr>
          <w:rFonts w:ascii="Arial" w:eastAsia="Times New Roman" w:hAnsi="Arial" w:cs="Arial"/>
          <w:kern w:val="0"/>
          <w:sz w:val="22"/>
          <w:szCs w:val="22"/>
          <w:lang w:eastAsia="de-DE" w:bidi="ar-SA"/>
        </w:rPr>
        <w:t>p</w:t>
      </w:r>
      <w:r>
        <w:rPr>
          <w:rFonts w:ascii="Arial" w:eastAsia="Times New Roman" w:hAnsi="Arial" w:cs="Arial"/>
          <w:kern w:val="0"/>
          <w:sz w:val="22"/>
          <w:szCs w:val="22"/>
          <w:lang w:eastAsia="de-DE" w:bidi="ar-SA"/>
        </w:rPr>
        <w:t xml:space="preserve">ielte </w:t>
      </w:r>
      <w:r w:rsidR="0097797A">
        <w:rPr>
          <w:rFonts w:ascii="Arial" w:eastAsia="Times New Roman" w:hAnsi="Arial" w:cs="Arial"/>
          <w:kern w:val="0"/>
          <w:sz w:val="22"/>
          <w:szCs w:val="22"/>
          <w:lang w:eastAsia="de-DE" w:bidi="ar-SA"/>
        </w:rPr>
        <w:t>Einzelmaßnamen</w:t>
      </w:r>
      <w:r>
        <w:rPr>
          <w:rFonts w:ascii="Arial" w:eastAsia="Times New Roman" w:hAnsi="Arial" w:cs="Arial"/>
          <w:kern w:val="0"/>
          <w:sz w:val="22"/>
          <w:szCs w:val="22"/>
          <w:lang w:eastAsia="de-DE" w:bidi="ar-SA"/>
        </w:rPr>
        <w:t xml:space="preserve"> ergeben </w:t>
      </w:r>
      <w:r w:rsidR="0097797A">
        <w:rPr>
          <w:rFonts w:ascii="Arial" w:eastAsia="Times New Roman" w:hAnsi="Arial" w:cs="Arial"/>
          <w:kern w:val="0"/>
          <w:sz w:val="22"/>
          <w:szCs w:val="22"/>
          <w:lang w:eastAsia="de-DE" w:bidi="ar-SA"/>
        </w:rPr>
        <w:t>-</w:t>
      </w:r>
      <w:r>
        <w:rPr>
          <w:rFonts w:ascii="Arial" w:eastAsia="Times New Roman" w:hAnsi="Arial" w:cs="Arial"/>
          <w:kern w:val="0"/>
          <w:sz w:val="22"/>
          <w:szCs w:val="22"/>
          <w:lang w:eastAsia="de-DE" w:bidi="ar-SA"/>
        </w:rPr>
        <w:t xml:space="preserve"> je nach </w:t>
      </w:r>
      <w:r w:rsidR="0097797A">
        <w:rPr>
          <w:rFonts w:ascii="Arial" w:eastAsia="Times New Roman" w:hAnsi="Arial" w:cs="Arial"/>
          <w:kern w:val="0"/>
          <w:sz w:val="22"/>
          <w:szCs w:val="22"/>
          <w:lang w:eastAsia="de-DE" w:bidi="ar-SA"/>
        </w:rPr>
        <w:t>korrekter Anwendung bei</w:t>
      </w:r>
      <w:r>
        <w:rPr>
          <w:rFonts w:ascii="Arial" w:eastAsia="Times New Roman" w:hAnsi="Arial" w:cs="Arial"/>
          <w:kern w:val="0"/>
          <w:sz w:val="22"/>
          <w:szCs w:val="22"/>
          <w:lang w:eastAsia="de-DE" w:bidi="ar-SA"/>
        </w:rPr>
        <w:t xml:space="preserve"> ents</w:t>
      </w:r>
      <w:r w:rsidR="0097797A">
        <w:rPr>
          <w:rFonts w:ascii="Arial" w:eastAsia="Times New Roman" w:hAnsi="Arial" w:cs="Arial"/>
          <w:kern w:val="0"/>
          <w:sz w:val="22"/>
          <w:szCs w:val="22"/>
          <w:lang w:eastAsia="de-DE" w:bidi="ar-SA"/>
        </w:rPr>
        <w:t>prechender</w:t>
      </w:r>
      <w:r>
        <w:rPr>
          <w:rFonts w:ascii="Arial" w:eastAsia="Times New Roman" w:hAnsi="Arial" w:cs="Arial"/>
          <w:kern w:val="0"/>
          <w:sz w:val="22"/>
          <w:szCs w:val="22"/>
          <w:lang w:eastAsia="de-DE" w:bidi="ar-SA"/>
        </w:rPr>
        <w:t xml:space="preserve"> </w:t>
      </w:r>
      <w:r w:rsidR="0097797A">
        <w:rPr>
          <w:rFonts w:ascii="Arial" w:eastAsia="Times New Roman" w:hAnsi="Arial" w:cs="Arial"/>
          <w:kern w:val="0"/>
          <w:sz w:val="22"/>
          <w:szCs w:val="22"/>
          <w:lang w:eastAsia="de-DE" w:bidi="ar-SA"/>
        </w:rPr>
        <w:t>Notwendigkeit</w:t>
      </w:r>
      <w:r w:rsidR="00D779C4">
        <w:rPr>
          <w:rFonts w:ascii="Arial" w:eastAsia="Times New Roman" w:hAnsi="Arial" w:cs="Arial"/>
          <w:kern w:val="0"/>
          <w:sz w:val="22"/>
          <w:szCs w:val="22"/>
          <w:lang w:eastAsia="de-DE" w:bidi="ar-SA"/>
        </w:rPr>
        <w:t>)</w:t>
      </w:r>
      <w:r w:rsidR="0097797A">
        <w:rPr>
          <w:rFonts w:ascii="Arial" w:eastAsia="Times New Roman" w:hAnsi="Arial" w:cs="Arial"/>
          <w:kern w:val="0"/>
          <w:sz w:val="22"/>
          <w:szCs w:val="22"/>
          <w:lang w:eastAsia="de-DE" w:bidi="ar-SA"/>
        </w:rPr>
        <w:t xml:space="preserve"> entsprechende neue Situationen bzw. „Patientenzustände“.</w:t>
      </w:r>
    </w:p>
    <w:p w:rsidR="0097797A" w:rsidRDefault="0097797A" w:rsidP="00B841D7">
      <w:pPr>
        <w:pStyle w:val="TableContents"/>
        <w:rPr>
          <w:rFonts w:ascii="Arial" w:eastAsia="Times New Roman" w:hAnsi="Arial" w:cs="Arial"/>
          <w:kern w:val="0"/>
          <w:sz w:val="22"/>
          <w:szCs w:val="22"/>
          <w:lang w:eastAsia="de-DE" w:bidi="ar-SA"/>
        </w:rPr>
      </w:pPr>
    </w:p>
    <w:p w:rsidR="0097797A" w:rsidRDefault="0097797A"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Da auch hier „Einsätze“ mit vielen gleichzeitig „Betroffenen“ zu bewältigen waren - und der „Spielregel“, das Einzelmaßnahmen wie z.B. das Anlegen eines Verbandes einen Zeitbedarf von X haben - kam</w:t>
      </w:r>
      <w:r w:rsidR="00953015">
        <w:rPr>
          <w:rFonts w:ascii="Arial" w:eastAsia="Times New Roman" w:hAnsi="Arial" w:cs="Arial"/>
          <w:kern w:val="0"/>
          <w:sz w:val="22"/>
          <w:szCs w:val="22"/>
          <w:lang w:eastAsia="de-DE" w:bidi="ar-SA"/>
        </w:rPr>
        <w:t>en</w:t>
      </w:r>
      <w:r>
        <w:rPr>
          <w:rFonts w:ascii="Arial" w:eastAsia="Times New Roman" w:hAnsi="Arial" w:cs="Arial"/>
          <w:kern w:val="0"/>
          <w:sz w:val="22"/>
          <w:szCs w:val="22"/>
          <w:lang w:eastAsia="de-DE" w:bidi="ar-SA"/>
        </w:rPr>
        <w:t xml:space="preserve"> auch hier durch die Struktur des Übungsablaufes </w:t>
      </w:r>
      <w:r w:rsidR="00953015">
        <w:rPr>
          <w:rFonts w:ascii="Arial" w:eastAsia="Times New Roman" w:hAnsi="Arial" w:cs="Arial"/>
          <w:kern w:val="0"/>
          <w:sz w:val="22"/>
          <w:szCs w:val="22"/>
          <w:lang w:eastAsia="de-DE" w:bidi="ar-SA"/>
        </w:rPr>
        <w:t xml:space="preserve">die Lehrgangsteilnehmer zumindest gefühlt in </w:t>
      </w:r>
      <w:r w:rsidR="00406E45">
        <w:rPr>
          <w:rFonts w:ascii="Arial" w:eastAsia="Times New Roman" w:hAnsi="Arial" w:cs="Arial"/>
          <w:kern w:val="0"/>
          <w:sz w:val="22"/>
          <w:szCs w:val="22"/>
          <w:lang w:eastAsia="de-DE" w:bidi="ar-SA"/>
        </w:rPr>
        <w:t>Stress</w:t>
      </w:r>
      <w:r w:rsidR="00953015">
        <w:rPr>
          <w:rFonts w:ascii="Arial" w:eastAsia="Times New Roman" w:hAnsi="Arial" w:cs="Arial"/>
          <w:kern w:val="0"/>
          <w:sz w:val="22"/>
          <w:szCs w:val="22"/>
          <w:lang w:eastAsia="de-DE" w:bidi="ar-SA"/>
        </w:rPr>
        <w:t>-Situationen.</w:t>
      </w:r>
    </w:p>
    <w:p w:rsidR="00953015" w:rsidRDefault="00953015" w:rsidP="00B841D7">
      <w:pPr>
        <w:pStyle w:val="TableContents"/>
        <w:rPr>
          <w:rFonts w:ascii="Arial" w:eastAsia="Times New Roman" w:hAnsi="Arial" w:cs="Arial"/>
          <w:kern w:val="0"/>
          <w:sz w:val="22"/>
          <w:szCs w:val="22"/>
          <w:lang w:eastAsia="de-DE" w:bidi="ar-SA"/>
        </w:rPr>
      </w:pPr>
    </w:p>
    <w:p w:rsidR="00953015" w:rsidRDefault="00953015"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Am Ende des Tages konnte Lehrgangsleiter Sebastian Grund jedoch für alle ein positives Fazit ziehen: Sowohl die Schulungsteilnehmer wie auch die Ausbilder waren mit dem Verlauf wie auch den erreichten Lehrgangszielen mehr als zufrieden und hoffen, dass die nächste Jahres-Fortbildung genauso interessant wird und das die Teilnehmer ebenso engagiert mitarbeiten.</w:t>
      </w:r>
    </w:p>
    <w:p w:rsidR="006A07E4" w:rsidRDefault="006A07E4" w:rsidP="00B841D7">
      <w:pPr>
        <w:pStyle w:val="TableContents"/>
        <w:rPr>
          <w:rFonts w:ascii="Arial" w:eastAsia="Times New Roman" w:hAnsi="Arial" w:cs="Arial"/>
          <w:kern w:val="0"/>
          <w:sz w:val="22"/>
          <w:szCs w:val="22"/>
          <w:lang w:eastAsia="de-DE" w:bidi="ar-SA"/>
        </w:rPr>
      </w:pPr>
    </w:p>
    <w:p w:rsidR="004623CF" w:rsidRDefault="004623CF" w:rsidP="00B841D7">
      <w:pPr>
        <w:pStyle w:val="TableContents"/>
        <w:rPr>
          <w:rFonts w:ascii="Arial" w:eastAsia="Times New Roman" w:hAnsi="Arial" w:cs="Arial"/>
          <w:kern w:val="0"/>
          <w:sz w:val="22"/>
          <w:szCs w:val="22"/>
          <w:lang w:eastAsia="de-DE" w:bidi="ar-SA"/>
        </w:rPr>
      </w:pPr>
    </w:p>
    <w:p w:rsidR="00891485" w:rsidRDefault="00891485" w:rsidP="00B841D7">
      <w:pPr>
        <w:pStyle w:val="TableContents"/>
        <w:rPr>
          <w:rFonts w:ascii="Arial" w:eastAsia="Times New Roman" w:hAnsi="Arial" w:cs="Arial"/>
          <w:kern w:val="0"/>
          <w:sz w:val="22"/>
          <w:szCs w:val="22"/>
          <w:lang w:eastAsia="de-DE" w:bidi="ar-SA"/>
        </w:rPr>
      </w:pPr>
    </w:p>
    <w:p w:rsidR="00BC7E7A" w:rsidRDefault="00A36FD3"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Bild 1:</w:t>
      </w:r>
    </w:p>
    <w:p w:rsidR="00A36FD3" w:rsidRDefault="00AB07EA"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DSC 0052</w:t>
      </w:r>
    </w:p>
    <w:p w:rsidR="00AB07EA" w:rsidRDefault="00AB07EA" w:rsidP="00B841D7">
      <w:pPr>
        <w:pStyle w:val="TableContents"/>
        <w:rPr>
          <w:rFonts w:ascii="Arial" w:eastAsia="Times New Roman" w:hAnsi="Arial" w:cs="Arial"/>
          <w:kern w:val="0"/>
          <w:sz w:val="22"/>
          <w:szCs w:val="22"/>
          <w:lang w:eastAsia="de-DE" w:bidi="ar-SA"/>
        </w:rPr>
      </w:pPr>
    </w:p>
    <w:p w:rsidR="00AB07EA" w:rsidRDefault="00AB07EA"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Der Patient (die Übungspuppe) muss defibrilliert werden!</w:t>
      </w:r>
    </w:p>
    <w:p w:rsidR="001F4EA6" w:rsidRDefault="001F4EA6" w:rsidP="00B841D7">
      <w:pPr>
        <w:pStyle w:val="TableContents"/>
        <w:rPr>
          <w:rFonts w:ascii="Arial" w:eastAsia="Times New Roman" w:hAnsi="Arial" w:cs="Arial"/>
          <w:kern w:val="0"/>
          <w:sz w:val="22"/>
          <w:szCs w:val="22"/>
          <w:lang w:eastAsia="de-DE" w:bidi="ar-SA"/>
        </w:rPr>
      </w:pPr>
    </w:p>
    <w:p w:rsidR="001F4EA6" w:rsidRDefault="001F4EA6" w:rsidP="00B841D7">
      <w:pPr>
        <w:pStyle w:val="TableContents"/>
        <w:rPr>
          <w:rFonts w:ascii="Arial" w:eastAsia="Times New Roman" w:hAnsi="Arial" w:cs="Arial"/>
          <w:kern w:val="0"/>
          <w:sz w:val="22"/>
          <w:szCs w:val="22"/>
          <w:lang w:eastAsia="de-DE" w:bidi="ar-SA"/>
        </w:rPr>
      </w:pPr>
    </w:p>
    <w:p w:rsidR="001F4EA6" w:rsidRDefault="001F4EA6"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Bild 2:</w:t>
      </w:r>
    </w:p>
    <w:p w:rsidR="001F4EA6" w:rsidRDefault="001F4EA6"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DSC 0002</w:t>
      </w:r>
    </w:p>
    <w:p w:rsidR="001F4EA6" w:rsidRDefault="001F4EA6" w:rsidP="00B841D7">
      <w:pPr>
        <w:pStyle w:val="TableContents"/>
        <w:rPr>
          <w:rFonts w:ascii="Arial" w:eastAsia="Times New Roman" w:hAnsi="Arial" w:cs="Arial"/>
          <w:kern w:val="0"/>
          <w:sz w:val="22"/>
          <w:szCs w:val="22"/>
          <w:lang w:eastAsia="de-DE" w:bidi="ar-SA"/>
        </w:rPr>
      </w:pPr>
    </w:p>
    <w:p w:rsidR="001F4EA6" w:rsidRDefault="001F4EA6"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Eine massive Blutung (Mime mit Theaterblut!)</w:t>
      </w:r>
    </w:p>
    <w:p w:rsidR="00891485" w:rsidRPr="001B061A" w:rsidRDefault="001F4EA6" w:rsidP="00B841D7">
      <w:pPr>
        <w:pStyle w:val="TableContents"/>
        <w:rPr>
          <w:rFonts w:ascii="Arial" w:eastAsia="Times New Roman" w:hAnsi="Arial" w:cs="Arial"/>
          <w:kern w:val="0"/>
          <w:sz w:val="22"/>
          <w:szCs w:val="22"/>
          <w:lang w:eastAsia="de-DE" w:bidi="ar-SA"/>
        </w:rPr>
      </w:pPr>
      <w:r>
        <w:rPr>
          <w:rFonts w:ascii="Arial" w:eastAsia="Times New Roman" w:hAnsi="Arial" w:cs="Arial"/>
          <w:kern w:val="0"/>
          <w:sz w:val="22"/>
          <w:szCs w:val="22"/>
          <w:lang w:eastAsia="de-DE" w:bidi="ar-SA"/>
        </w:rPr>
        <w:t>muss schnellstmöglich versorgt werden!</w:t>
      </w:r>
      <w:bookmarkStart w:id="0" w:name="_GoBack"/>
      <w:bookmarkEnd w:id="0"/>
    </w:p>
    <w:sectPr w:rsidR="00891485" w:rsidRPr="001B061A" w:rsidSect="000A6BE0">
      <w:headerReference w:type="first" r:id="rId8"/>
      <w:pgSz w:w="11906" w:h="16838"/>
      <w:pgMar w:top="1134" w:right="3259"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B82" w:rsidRDefault="00745B82">
      <w:r>
        <w:separator/>
      </w:r>
    </w:p>
  </w:endnote>
  <w:endnote w:type="continuationSeparator" w:id="0">
    <w:p w:rsidR="00745B82" w:rsidRDefault="0074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Rockwell MT Ligh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B82" w:rsidRDefault="00745B82">
      <w:r>
        <w:rPr>
          <w:color w:val="000000"/>
        </w:rPr>
        <w:separator/>
      </w:r>
    </w:p>
  </w:footnote>
  <w:footnote w:type="continuationSeparator" w:id="0">
    <w:p w:rsidR="00745B82" w:rsidRDefault="0074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F76" w:rsidRDefault="00765F76" w:rsidP="00DE2185">
    <w:pPr>
      <w:pStyle w:val="Kopfzeile"/>
      <w:jc w:val="right"/>
    </w:pPr>
    <w:r>
      <w:rPr>
        <w:noProof/>
        <w:lang w:eastAsia="de-DE" w:bidi="ar-SA"/>
      </w:rPr>
      <w:drawing>
        <wp:inline distT="0" distB="0" distL="0" distR="0">
          <wp:extent cx="3599688" cy="432816"/>
          <wp:effectExtent l="0" t="0" r="127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K-Logo_la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432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26B8"/>
    <w:multiLevelType w:val="hybridMultilevel"/>
    <w:tmpl w:val="287EF142"/>
    <w:lvl w:ilvl="0" w:tplc="20329D1E">
      <w:start w:val="15"/>
      <w:numFmt w:val="bullet"/>
      <w:lvlText w:val="-"/>
      <w:lvlJc w:val="left"/>
      <w:pPr>
        <w:ind w:left="2847" w:hanging="360"/>
      </w:pPr>
      <w:rPr>
        <w:rFonts w:ascii="Arial" w:eastAsia="SimSun" w:hAnsi="Arial" w:cs="Arial" w:hint="default"/>
        <w:sz w:val="28"/>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 w15:restartNumberingAfterBreak="0">
    <w:nsid w:val="18011234"/>
    <w:multiLevelType w:val="hybridMultilevel"/>
    <w:tmpl w:val="0E400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835288"/>
    <w:multiLevelType w:val="hybridMultilevel"/>
    <w:tmpl w:val="089A4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AE7AAF"/>
    <w:multiLevelType w:val="hybridMultilevel"/>
    <w:tmpl w:val="AE00B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1F2AB1"/>
    <w:multiLevelType w:val="hybridMultilevel"/>
    <w:tmpl w:val="A0B491D8"/>
    <w:lvl w:ilvl="0" w:tplc="E72C479C">
      <w:numFmt w:val="bullet"/>
      <w:lvlText w:val="-"/>
      <w:lvlJc w:val="left"/>
      <w:pPr>
        <w:ind w:left="720" w:hanging="360"/>
      </w:pPr>
      <w:rPr>
        <w:rFonts w:ascii="Arial" w:eastAsia="SimSun" w:hAnsi="Aria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D2465"/>
    <w:multiLevelType w:val="hybridMultilevel"/>
    <w:tmpl w:val="6ECE5496"/>
    <w:lvl w:ilvl="0" w:tplc="64384B26">
      <w:start w:val="15"/>
      <w:numFmt w:val="bullet"/>
      <w:lvlText w:val="-"/>
      <w:lvlJc w:val="left"/>
      <w:pPr>
        <w:ind w:left="720" w:hanging="360"/>
      </w:pPr>
      <w:rPr>
        <w:rFonts w:ascii="Arial" w:eastAsia="SimSun" w:hAnsi="Aria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C47"/>
    <w:rsid w:val="00005F58"/>
    <w:rsid w:val="00006561"/>
    <w:rsid w:val="000068EE"/>
    <w:rsid w:val="00027B9D"/>
    <w:rsid w:val="00035064"/>
    <w:rsid w:val="00036206"/>
    <w:rsid w:val="00054984"/>
    <w:rsid w:val="00065C93"/>
    <w:rsid w:val="00076832"/>
    <w:rsid w:val="000813C9"/>
    <w:rsid w:val="00083312"/>
    <w:rsid w:val="000A6BE0"/>
    <w:rsid w:val="000B7ED1"/>
    <w:rsid w:val="000C18A7"/>
    <w:rsid w:val="000E1ECB"/>
    <w:rsid w:val="000E33BE"/>
    <w:rsid w:val="000E4557"/>
    <w:rsid w:val="000E4661"/>
    <w:rsid w:val="000F0CBB"/>
    <w:rsid w:val="000F165E"/>
    <w:rsid w:val="001073A6"/>
    <w:rsid w:val="00117617"/>
    <w:rsid w:val="0012370C"/>
    <w:rsid w:val="00130D33"/>
    <w:rsid w:val="00131042"/>
    <w:rsid w:val="00156189"/>
    <w:rsid w:val="00163299"/>
    <w:rsid w:val="00193543"/>
    <w:rsid w:val="001A051B"/>
    <w:rsid w:val="001A3AC8"/>
    <w:rsid w:val="001B061A"/>
    <w:rsid w:val="001B5A69"/>
    <w:rsid w:val="001E33D1"/>
    <w:rsid w:val="001E7B05"/>
    <w:rsid w:val="001F4EA6"/>
    <w:rsid w:val="001F74FC"/>
    <w:rsid w:val="002033A6"/>
    <w:rsid w:val="002135B5"/>
    <w:rsid w:val="00227141"/>
    <w:rsid w:val="00251BFE"/>
    <w:rsid w:val="002722B7"/>
    <w:rsid w:val="00273F79"/>
    <w:rsid w:val="00297605"/>
    <w:rsid w:val="002D4AA5"/>
    <w:rsid w:val="002F4D72"/>
    <w:rsid w:val="00301F18"/>
    <w:rsid w:val="00304FEB"/>
    <w:rsid w:val="00307766"/>
    <w:rsid w:val="003147AE"/>
    <w:rsid w:val="00320069"/>
    <w:rsid w:val="00332F99"/>
    <w:rsid w:val="0033686B"/>
    <w:rsid w:val="00337089"/>
    <w:rsid w:val="00337BD7"/>
    <w:rsid w:val="00345471"/>
    <w:rsid w:val="003503F1"/>
    <w:rsid w:val="003625DD"/>
    <w:rsid w:val="003678DE"/>
    <w:rsid w:val="00370987"/>
    <w:rsid w:val="00382EB5"/>
    <w:rsid w:val="003B7617"/>
    <w:rsid w:val="003D4FB7"/>
    <w:rsid w:val="003E3416"/>
    <w:rsid w:val="003E5032"/>
    <w:rsid w:val="00406E45"/>
    <w:rsid w:val="00433181"/>
    <w:rsid w:val="004374DA"/>
    <w:rsid w:val="004501F3"/>
    <w:rsid w:val="00452785"/>
    <w:rsid w:val="00452C40"/>
    <w:rsid w:val="0046175B"/>
    <w:rsid w:val="004623CF"/>
    <w:rsid w:val="004C2C47"/>
    <w:rsid w:val="004C6C65"/>
    <w:rsid w:val="004F595D"/>
    <w:rsid w:val="00505433"/>
    <w:rsid w:val="00513255"/>
    <w:rsid w:val="005163FB"/>
    <w:rsid w:val="00516676"/>
    <w:rsid w:val="005622B9"/>
    <w:rsid w:val="005752E8"/>
    <w:rsid w:val="00576B44"/>
    <w:rsid w:val="0058201A"/>
    <w:rsid w:val="005A370E"/>
    <w:rsid w:val="005C4B91"/>
    <w:rsid w:val="005C615F"/>
    <w:rsid w:val="005F06DF"/>
    <w:rsid w:val="005F34CC"/>
    <w:rsid w:val="006042F2"/>
    <w:rsid w:val="00612D63"/>
    <w:rsid w:val="0062461A"/>
    <w:rsid w:val="00634E03"/>
    <w:rsid w:val="00645484"/>
    <w:rsid w:val="00655EE0"/>
    <w:rsid w:val="006565C3"/>
    <w:rsid w:val="00665F1E"/>
    <w:rsid w:val="00666031"/>
    <w:rsid w:val="00692466"/>
    <w:rsid w:val="006A07E4"/>
    <w:rsid w:val="006B72F5"/>
    <w:rsid w:val="006D06CF"/>
    <w:rsid w:val="006E2C03"/>
    <w:rsid w:val="006F33F6"/>
    <w:rsid w:val="00707449"/>
    <w:rsid w:val="007100E9"/>
    <w:rsid w:val="0071339D"/>
    <w:rsid w:val="00731CD4"/>
    <w:rsid w:val="00745B82"/>
    <w:rsid w:val="007521AD"/>
    <w:rsid w:val="00757B0C"/>
    <w:rsid w:val="00765F76"/>
    <w:rsid w:val="00794059"/>
    <w:rsid w:val="007971B6"/>
    <w:rsid w:val="007A57C0"/>
    <w:rsid w:val="007B3071"/>
    <w:rsid w:val="007C32BD"/>
    <w:rsid w:val="007E0A8B"/>
    <w:rsid w:val="007E0C87"/>
    <w:rsid w:val="007F3980"/>
    <w:rsid w:val="00816854"/>
    <w:rsid w:val="00861DEB"/>
    <w:rsid w:val="00880708"/>
    <w:rsid w:val="008870AC"/>
    <w:rsid w:val="00887C45"/>
    <w:rsid w:val="00891485"/>
    <w:rsid w:val="0089307D"/>
    <w:rsid w:val="00894FD7"/>
    <w:rsid w:val="008B3847"/>
    <w:rsid w:val="008C7DEB"/>
    <w:rsid w:val="008D3529"/>
    <w:rsid w:val="008D6B3F"/>
    <w:rsid w:val="008D764E"/>
    <w:rsid w:val="008F1FF1"/>
    <w:rsid w:val="00930F96"/>
    <w:rsid w:val="00950F7F"/>
    <w:rsid w:val="0095160A"/>
    <w:rsid w:val="00953015"/>
    <w:rsid w:val="0097797A"/>
    <w:rsid w:val="009A3773"/>
    <w:rsid w:val="009C1547"/>
    <w:rsid w:val="009C2481"/>
    <w:rsid w:val="009D2929"/>
    <w:rsid w:val="009E4BC1"/>
    <w:rsid w:val="009E52FF"/>
    <w:rsid w:val="009E6BC1"/>
    <w:rsid w:val="009F27BC"/>
    <w:rsid w:val="009F45A6"/>
    <w:rsid w:val="00A01E8E"/>
    <w:rsid w:val="00A0777A"/>
    <w:rsid w:val="00A13953"/>
    <w:rsid w:val="00A25EF1"/>
    <w:rsid w:val="00A334F2"/>
    <w:rsid w:val="00A33FA8"/>
    <w:rsid w:val="00A36FD3"/>
    <w:rsid w:val="00A63338"/>
    <w:rsid w:val="00A72F37"/>
    <w:rsid w:val="00A7689A"/>
    <w:rsid w:val="00A80891"/>
    <w:rsid w:val="00A81734"/>
    <w:rsid w:val="00AA5DE3"/>
    <w:rsid w:val="00AB07EA"/>
    <w:rsid w:val="00AC30BF"/>
    <w:rsid w:val="00AD6445"/>
    <w:rsid w:val="00AE46C4"/>
    <w:rsid w:val="00B06292"/>
    <w:rsid w:val="00B06E9E"/>
    <w:rsid w:val="00B11D6E"/>
    <w:rsid w:val="00B15BC8"/>
    <w:rsid w:val="00B205ED"/>
    <w:rsid w:val="00B37161"/>
    <w:rsid w:val="00B569AD"/>
    <w:rsid w:val="00B6044D"/>
    <w:rsid w:val="00B841D7"/>
    <w:rsid w:val="00B94169"/>
    <w:rsid w:val="00BA0645"/>
    <w:rsid w:val="00BA1244"/>
    <w:rsid w:val="00BA509A"/>
    <w:rsid w:val="00BC2C33"/>
    <w:rsid w:val="00BC7E7A"/>
    <w:rsid w:val="00BE173B"/>
    <w:rsid w:val="00BE63C1"/>
    <w:rsid w:val="00BF5D4E"/>
    <w:rsid w:val="00C03FCA"/>
    <w:rsid w:val="00C100D6"/>
    <w:rsid w:val="00C170C8"/>
    <w:rsid w:val="00C4409D"/>
    <w:rsid w:val="00C72C18"/>
    <w:rsid w:val="00C7475C"/>
    <w:rsid w:val="00C8323F"/>
    <w:rsid w:val="00CA062C"/>
    <w:rsid w:val="00CA0917"/>
    <w:rsid w:val="00CA3B77"/>
    <w:rsid w:val="00CB1CBA"/>
    <w:rsid w:val="00CB4E1B"/>
    <w:rsid w:val="00CC1894"/>
    <w:rsid w:val="00CC271F"/>
    <w:rsid w:val="00CC75CC"/>
    <w:rsid w:val="00D208B4"/>
    <w:rsid w:val="00D3244E"/>
    <w:rsid w:val="00D32F00"/>
    <w:rsid w:val="00D40B45"/>
    <w:rsid w:val="00D435E7"/>
    <w:rsid w:val="00D570B7"/>
    <w:rsid w:val="00D61E01"/>
    <w:rsid w:val="00D63CBE"/>
    <w:rsid w:val="00D669E7"/>
    <w:rsid w:val="00D71998"/>
    <w:rsid w:val="00D779C4"/>
    <w:rsid w:val="00DA4D98"/>
    <w:rsid w:val="00DB5795"/>
    <w:rsid w:val="00DE2185"/>
    <w:rsid w:val="00DE636B"/>
    <w:rsid w:val="00DF536F"/>
    <w:rsid w:val="00E20B72"/>
    <w:rsid w:val="00E24556"/>
    <w:rsid w:val="00E334B4"/>
    <w:rsid w:val="00E36664"/>
    <w:rsid w:val="00E41260"/>
    <w:rsid w:val="00E50569"/>
    <w:rsid w:val="00E53EEE"/>
    <w:rsid w:val="00E55F32"/>
    <w:rsid w:val="00E641B2"/>
    <w:rsid w:val="00E74229"/>
    <w:rsid w:val="00E80543"/>
    <w:rsid w:val="00E868D5"/>
    <w:rsid w:val="00EB4A30"/>
    <w:rsid w:val="00EB5A35"/>
    <w:rsid w:val="00EC5A13"/>
    <w:rsid w:val="00EE3136"/>
    <w:rsid w:val="00EE668B"/>
    <w:rsid w:val="00F0270F"/>
    <w:rsid w:val="00F14BB1"/>
    <w:rsid w:val="00F34916"/>
    <w:rsid w:val="00F40701"/>
    <w:rsid w:val="00F42233"/>
    <w:rsid w:val="00F563EB"/>
    <w:rsid w:val="00F62518"/>
    <w:rsid w:val="00F66510"/>
    <w:rsid w:val="00F7151A"/>
    <w:rsid w:val="00F72C9E"/>
    <w:rsid w:val="00F84886"/>
    <w:rsid w:val="00F86162"/>
    <w:rsid w:val="00F86D6F"/>
    <w:rsid w:val="00F91BFC"/>
    <w:rsid w:val="00FA50C4"/>
    <w:rsid w:val="00FD124F"/>
    <w:rsid w:val="00FD171F"/>
    <w:rsid w:val="00FD4A90"/>
    <w:rsid w:val="00FF70BD"/>
    <w:rsid w:val="00FF7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16674"/>
  <w15:docId w15:val="{02877E50-CE94-284E-9348-5459C032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outlineLvl w:val="0"/>
    </w:pPr>
    <w:rPr>
      <w:rFonts w:ascii="Rockwell MT Light" w:hAnsi="Rockwell MT Light"/>
      <w:sz w:val="14"/>
      <w:u w:val="single"/>
    </w:rPr>
  </w:style>
  <w:style w:type="paragraph" w:styleId="berschrift5">
    <w:name w:val="heading 5"/>
    <w:basedOn w:val="Standard"/>
    <w:next w:val="Standard"/>
    <w:link w:val="berschrift5Zchn"/>
    <w:uiPriority w:val="9"/>
    <w:semiHidden/>
    <w:unhideWhenUsed/>
    <w:qFormat/>
    <w:rsid w:val="00337089"/>
    <w:pPr>
      <w:keepNext/>
      <w:keepLines/>
      <w:spacing w:before="200"/>
      <w:outlineLvl w:val="4"/>
    </w:pPr>
    <w:rPr>
      <w:rFonts w:asciiTheme="majorHAnsi" w:eastAsiaTheme="majorEastAsia" w:hAnsiTheme="majorHAnsi"/>
      <w:color w:val="243F60"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prechblasentext">
    <w:name w:val="Balloon Text"/>
    <w:basedOn w:val="Standard"/>
    <w:link w:val="SprechblasentextZchn"/>
    <w:uiPriority w:val="99"/>
    <w:semiHidden/>
    <w:unhideWhenUsed/>
    <w:rsid w:val="002F4D72"/>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2F4D72"/>
    <w:rPr>
      <w:rFonts w:ascii="Tahoma" w:hAnsi="Tahoma"/>
      <w:sz w:val="16"/>
      <w:szCs w:val="14"/>
    </w:rPr>
  </w:style>
  <w:style w:type="paragraph" w:styleId="Kopfzeile">
    <w:name w:val="header"/>
    <w:basedOn w:val="Standard"/>
    <w:link w:val="KopfzeileZchn"/>
    <w:uiPriority w:val="99"/>
    <w:unhideWhenUsed/>
    <w:rsid w:val="00765F76"/>
    <w:pPr>
      <w:tabs>
        <w:tab w:val="center" w:pos="4536"/>
        <w:tab w:val="right" w:pos="9072"/>
      </w:tabs>
    </w:pPr>
    <w:rPr>
      <w:szCs w:val="21"/>
    </w:rPr>
  </w:style>
  <w:style w:type="character" w:customStyle="1" w:styleId="KopfzeileZchn">
    <w:name w:val="Kopfzeile Zchn"/>
    <w:basedOn w:val="Absatz-Standardschriftart"/>
    <w:link w:val="Kopfzeile"/>
    <w:uiPriority w:val="99"/>
    <w:rsid w:val="00765F76"/>
    <w:rPr>
      <w:szCs w:val="21"/>
    </w:rPr>
  </w:style>
  <w:style w:type="paragraph" w:styleId="Fuzeile">
    <w:name w:val="footer"/>
    <w:basedOn w:val="Standard"/>
    <w:link w:val="FuzeileZchn"/>
    <w:uiPriority w:val="99"/>
    <w:unhideWhenUsed/>
    <w:rsid w:val="00765F76"/>
    <w:pPr>
      <w:tabs>
        <w:tab w:val="center" w:pos="4536"/>
        <w:tab w:val="right" w:pos="9072"/>
      </w:tabs>
    </w:pPr>
    <w:rPr>
      <w:szCs w:val="21"/>
    </w:rPr>
  </w:style>
  <w:style w:type="character" w:customStyle="1" w:styleId="FuzeileZchn">
    <w:name w:val="Fußzeile Zchn"/>
    <w:basedOn w:val="Absatz-Standardschriftart"/>
    <w:link w:val="Fuzeile"/>
    <w:uiPriority w:val="99"/>
    <w:rsid w:val="00765F76"/>
    <w:rPr>
      <w:szCs w:val="21"/>
    </w:rPr>
  </w:style>
  <w:style w:type="character" w:styleId="Hyperlink">
    <w:name w:val="Hyperlink"/>
    <w:basedOn w:val="Absatz-Standardschriftart"/>
    <w:rsid w:val="009F27BC"/>
    <w:rPr>
      <w:color w:val="0000FF"/>
      <w:u w:val="single"/>
    </w:rPr>
  </w:style>
  <w:style w:type="character" w:customStyle="1" w:styleId="berschrift5Zchn">
    <w:name w:val="Überschrift 5 Zchn"/>
    <w:basedOn w:val="Absatz-Standardschriftart"/>
    <w:link w:val="berschrift5"/>
    <w:uiPriority w:val="9"/>
    <w:semiHidden/>
    <w:rsid w:val="00337089"/>
    <w:rPr>
      <w:rFonts w:asciiTheme="majorHAnsi" w:eastAsiaTheme="majorEastAsia" w:hAnsiTheme="majorHAnsi"/>
      <w:color w:val="243F60" w:themeColor="accent1" w:themeShade="7F"/>
      <w:szCs w:val="21"/>
    </w:rPr>
  </w:style>
  <w:style w:type="paragraph" w:styleId="StandardWeb">
    <w:name w:val="Normal (Web)"/>
    <w:basedOn w:val="Standard"/>
    <w:uiPriority w:val="99"/>
    <w:unhideWhenUsed/>
    <w:rsid w:val="00337089"/>
    <w:pPr>
      <w:widowControl/>
      <w:suppressAutoHyphens w:val="0"/>
      <w:autoSpaceDN/>
      <w:spacing w:before="100" w:beforeAutospacing="1" w:after="100" w:afterAutospacing="1"/>
      <w:textAlignment w:val="auto"/>
    </w:pPr>
    <w:rPr>
      <w:rFonts w:eastAsia="Times New Roman" w:cs="Times New Roman"/>
      <w:kern w:val="0"/>
      <w:lang w:eastAsia="de-DE" w:bidi="ar-SA"/>
    </w:rPr>
  </w:style>
  <w:style w:type="paragraph" w:styleId="HTMLVorformatiert">
    <w:name w:val="HTML Preformatted"/>
    <w:basedOn w:val="Standard"/>
    <w:link w:val="HTMLVorformatiertZchn"/>
    <w:uiPriority w:val="99"/>
    <w:semiHidden/>
    <w:unhideWhenUsed/>
    <w:rsid w:val="003370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semiHidden/>
    <w:rsid w:val="00337089"/>
    <w:rPr>
      <w:rFonts w:ascii="Courier New" w:eastAsia="Times New Roman" w:hAnsi="Courier New" w:cs="Courier New"/>
      <w:kern w:val="0"/>
      <w:sz w:val="20"/>
      <w:szCs w:val="20"/>
      <w:lang w:eastAsia="de-DE" w:bidi="ar-SA"/>
    </w:rPr>
  </w:style>
  <w:style w:type="paragraph" w:styleId="Listenabsatz">
    <w:name w:val="List Paragraph"/>
    <w:basedOn w:val="Standard"/>
    <w:uiPriority w:val="34"/>
    <w:qFormat/>
    <w:rsid w:val="00E74229"/>
    <w:pPr>
      <w:ind w:left="720"/>
      <w:contextualSpacing/>
    </w:pPr>
    <w:rPr>
      <w:szCs w:val="21"/>
    </w:rPr>
  </w:style>
  <w:style w:type="paragraph" w:customStyle="1" w:styleId="bodytext">
    <w:name w:val="bodytext"/>
    <w:basedOn w:val="Standard"/>
    <w:rsid w:val="00E53EEE"/>
    <w:pPr>
      <w:widowControl/>
      <w:suppressAutoHyphens w:val="0"/>
      <w:autoSpaceDN/>
      <w:spacing w:before="180" w:after="180"/>
      <w:textAlignment w:val="auto"/>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356">
      <w:bodyDiv w:val="1"/>
      <w:marLeft w:val="0"/>
      <w:marRight w:val="0"/>
      <w:marTop w:val="0"/>
      <w:marBottom w:val="0"/>
      <w:divBdr>
        <w:top w:val="none" w:sz="0" w:space="0" w:color="auto"/>
        <w:left w:val="none" w:sz="0" w:space="0" w:color="auto"/>
        <w:bottom w:val="none" w:sz="0" w:space="0" w:color="auto"/>
        <w:right w:val="none" w:sz="0" w:space="0" w:color="auto"/>
      </w:divBdr>
    </w:div>
    <w:div w:id="667944750">
      <w:bodyDiv w:val="1"/>
      <w:marLeft w:val="0"/>
      <w:marRight w:val="0"/>
      <w:marTop w:val="0"/>
      <w:marBottom w:val="0"/>
      <w:divBdr>
        <w:top w:val="none" w:sz="0" w:space="0" w:color="auto"/>
        <w:left w:val="none" w:sz="0" w:space="0" w:color="auto"/>
        <w:bottom w:val="none" w:sz="0" w:space="0" w:color="auto"/>
        <w:right w:val="none" w:sz="0" w:space="0" w:color="auto"/>
      </w:divBdr>
    </w:div>
    <w:div w:id="763305478">
      <w:bodyDiv w:val="1"/>
      <w:marLeft w:val="0"/>
      <w:marRight w:val="0"/>
      <w:marTop w:val="0"/>
      <w:marBottom w:val="0"/>
      <w:divBdr>
        <w:top w:val="none" w:sz="0" w:space="0" w:color="auto"/>
        <w:left w:val="none" w:sz="0" w:space="0" w:color="auto"/>
        <w:bottom w:val="none" w:sz="0" w:space="0" w:color="auto"/>
        <w:right w:val="none" w:sz="0" w:space="0" w:color="auto"/>
      </w:divBdr>
      <w:divsChild>
        <w:div w:id="1699966269">
          <w:marLeft w:val="0"/>
          <w:marRight w:val="0"/>
          <w:marTop w:val="0"/>
          <w:marBottom w:val="150"/>
          <w:divBdr>
            <w:top w:val="none" w:sz="0" w:space="0" w:color="auto"/>
            <w:left w:val="none" w:sz="0" w:space="0" w:color="auto"/>
            <w:bottom w:val="none" w:sz="0" w:space="0" w:color="auto"/>
            <w:right w:val="none" w:sz="0" w:space="0" w:color="auto"/>
          </w:divBdr>
        </w:div>
        <w:div w:id="1420252817">
          <w:marLeft w:val="0"/>
          <w:marRight w:val="0"/>
          <w:marTop w:val="0"/>
          <w:marBottom w:val="0"/>
          <w:divBdr>
            <w:top w:val="none" w:sz="0" w:space="0" w:color="auto"/>
            <w:left w:val="none" w:sz="0" w:space="0" w:color="auto"/>
            <w:bottom w:val="none" w:sz="0" w:space="0" w:color="auto"/>
            <w:right w:val="none" w:sz="0" w:space="0" w:color="auto"/>
          </w:divBdr>
        </w:div>
      </w:divsChild>
    </w:div>
    <w:div w:id="988024634">
      <w:bodyDiv w:val="1"/>
      <w:marLeft w:val="0"/>
      <w:marRight w:val="0"/>
      <w:marTop w:val="0"/>
      <w:marBottom w:val="0"/>
      <w:divBdr>
        <w:top w:val="none" w:sz="0" w:space="0" w:color="auto"/>
        <w:left w:val="none" w:sz="0" w:space="0" w:color="auto"/>
        <w:bottom w:val="none" w:sz="0" w:space="0" w:color="auto"/>
        <w:right w:val="none" w:sz="0" w:space="0" w:color="auto"/>
      </w:divBdr>
    </w:div>
    <w:div w:id="2101676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resseinfo%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2C9E4-9EF3-5E4B-AF1F-DC7ED9EA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F:\Presseinfo NEU.dotx</Template>
  <TotalTime>0</TotalTime>
  <Pages>3</Pages>
  <Words>903</Words>
  <Characters>5692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Benno G. Hofmann</dc:creator>
  <cp:lastModifiedBy>Microsoft Office-Benutzer</cp:lastModifiedBy>
  <cp:revision>7</cp:revision>
  <cp:lastPrinted>2015-03-07T19:49:00Z</cp:lastPrinted>
  <dcterms:created xsi:type="dcterms:W3CDTF">2018-10-15T18:15:00Z</dcterms:created>
  <dcterms:modified xsi:type="dcterms:W3CDTF">2018-10-16T19:54:00Z</dcterms:modified>
</cp:coreProperties>
</file>